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ED682" w14:textId="77777777" w:rsidR="002C469C" w:rsidRPr="00565836" w:rsidRDefault="002C469C" w:rsidP="002C469C">
      <w:pPr>
        <w:pStyle w:val="Title"/>
        <w:rPr>
          <w:rFonts w:asciiTheme="minorHAnsi" w:eastAsiaTheme="minorEastAsia" w:hAnsiTheme="minorHAnsi" w:cstheme="minorHAnsi"/>
          <w:spacing w:val="0"/>
          <w:sz w:val="52"/>
          <w:szCs w:val="52"/>
        </w:rPr>
      </w:pPr>
      <w:r w:rsidRPr="00565836">
        <w:rPr>
          <w:rFonts w:asciiTheme="minorHAnsi" w:eastAsiaTheme="minorEastAsia" w:hAnsiTheme="minorHAnsi" w:hint="eastAsia"/>
          <w:spacing w:val="0"/>
          <w:sz w:val="52"/>
        </w:rPr>
        <w:t>重新确定资格宣传工具包：第</w:t>
      </w:r>
      <w:r w:rsidRPr="00565836">
        <w:rPr>
          <w:rFonts w:asciiTheme="minorHAnsi" w:eastAsiaTheme="minorEastAsia" w:hAnsiTheme="minorHAnsi" w:hint="eastAsia"/>
          <w:spacing w:val="0"/>
          <w:sz w:val="52"/>
        </w:rPr>
        <w:t xml:space="preserve"> 2 </w:t>
      </w:r>
      <w:r w:rsidRPr="00565836">
        <w:rPr>
          <w:rFonts w:asciiTheme="minorHAnsi" w:eastAsiaTheme="minorEastAsia" w:hAnsiTheme="minorHAnsi" w:hint="eastAsia"/>
          <w:spacing w:val="0"/>
          <w:sz w:val="52"/>
        </w:rPr>
        <w:t>阶段</w:t>
      </w:r>
    </w:p>
    <w:p w14:paraId="49961651" w14:textId="36C8214E" w:rsidR="002C469C" w:rsidRPr="00565836" w:rsidRDefault="002C469C" w:rsidP="002C469C">
      <w:pPr>
        <w:pStyle w:val="Subtitle"/>
        <w:rPr>
          <w:rFonts w:cstheme="minorHAnsi"/>
          <w:spacing w:val="0"/>
        </w:rPr>
      </w:pPr>
      <w:r w:rsidRPr="00565836">
        <w:rPr>
          <w:rFonts w:hint="eastAsia"/>
          <w:spacing w:val="0"/>
        </w:rPr>
        <w:t>本工具包可作为沟通指南，向合作伙伴提供资源，在</w:t>
      </w:r>
      <w:r w:rsidRPr="00565836">
        <w:rPr>
          <w:rFonts w:hint="eastAsia"/>
          <w:spacing w:val="0"/>
        </w:rPr>
        <w:t xml:space="preserve"> MassHealth </w:t>
      </w:r>
      <w:r w:rsidRPr="00565836">
        <w:rPr>
          <w:rFonts w:hint="eastAsia"/>
          <w:spacing w:val="0"/>
        </w:rPr>
        <w:t>会员的续保期间提供支持。</w:t>
      </w:r>
    </w:p>
    <w:sdt>
      <w:sdtPr>
        <w:rPr>
          <w:rFonts w:asciiTheme="minorHAnsi" w:eastAsiaTheme="minorHAnsi" w:hAnsiTheme="minorHAnsi" w:cstheme="minorBidi"/>
          <w:color w:val="auto"/>
          <w:sz w:val="22"/>
          <w:szCs w:val="22"/>
        </w:rPr>
        <w:id w:val="1476105973"/>
        <w:docPartObj>
          <w:docPartGallery w:val="Table of Contents"/>
          <w:docPartUnique/>
        </w:docPartObj>
      </w:sdtPr>
      <w:sdtEndPr>
        <w:rPr>
          <w:b/>
          <w:bCs/>
        </w:rPr>
      </w:sdtEndPr>
      <w:sdtContent>
        <w:p w14:paraId="7C141687" w14:textId="77777777" w:rsidR="002C469C" w:rsidRPr="00565836" w:rsidRDefault="002C469C" w:rsidP="002C469C">
          <w:pPr>
            <w:pStyle w:val="TOCHeading"/>
            <w:rPr>
              <w:rFonts w:asciiTheme="minorHAnsi" w:eastAsiaTheme="minorEastAsia" w:hAnsiTheme="minorHAnsi"/>
            </w:rPr>
          </w:pPr>
          <w:r w:rsidRPr="00565836">
            <w:rPr>
              <w:rFonts w:asciiTheme="minorHAnsi" w:eastAsiaTheme="minorEastAsia" w:hAnsiTheme="minorHAnsi" w:hint="eastAsia"/>
            </w:rPr>
            <w:t>目录</w:t>
          </w:r>
        </w:p>
        <w:p w14:paraId="7FCF045C" w14:textId="3D3B0A97" w:rsidR="00CE168C" w:rsidRDefault="002C469C">
          <w:pPr>
            <w:pStyle w:val="TOC1"/>
            <w:tabs>
              <w:tab w:val="right" w:leader="dot" w:pos="9350"/>
            </w:tabs>
            <w:rPr>
              <w:rFonts w:asciiTheme="minorHAnsi" w:eastAsiaTheme="minorEastAsia" w:hAnsiTheme="minorHAnsi"/>
              <w:noProof/>
              <w:lang w:val="es-419" w:eastAsia="es-419"/>
            </w:rPr>
          </w:pPr>
          <w:r w:rsidRPr="00565836">
            <w:rPr>
              <w:rFonts w:asciiTheme="minorHAnsi" w:eastAsiaTheme="minorEastAsia" w:hAnsiTheme="minorHAnsi" w:cstheme="minorHAnsi" w:hint="eastAsia"/>
            </w:rPr>
            <w:fldChar w:fldCharType="begin"/>
          </w:r>
          <w:r w:rsidRPr="00565836">
            <w:rPr>
              <w:rFonts w:asciiTheme="minorHAnsi" w:eastAsiaTheme="minorEastAsia" w:hAnsiTheme="minorHAnsi" w:cstheme="minorHAnsi" w:hint="eastAsia"/>
            </w:rPr>
            <w:instrText xml:space="preserve"> TOC \o "1-3" \h \z \u </w:instrText>
          </w:r>
          <w:r w:rsidRPr="00565836">
            <w:rPr>
              <w:rFonts w:asciiTheme="minorHAnsi" w:eastAsiaTheme="minorEastAsia" w:hAnsiTheme="minorHAnsi" w:cstheme="minorHAnsi" w:hint="eastAsia"/>
            </w:rPr>
            <w:fldChar w:fldCharType="separate"/>
          </w:r>
          <w:hyperlink w:anchor="_Toc132041380" w:history="1">
            <w:r w:rsidR="00CE168C" w:rsidRPr="00452211">
              <w:rPr>
                <w:rStyle w:val="Hyperlink"/>
                <w:rFonts w:hint="eastAsia"/>
                <w:noProof/>
              </w:rPr>
              <w:t>沟通简介和重要性</w:t>
            </w:r>
            <w:r w:rsidR="00CE168C">
              <w:rPr>
                <w:noProof/>
                <w:webHidden/>
              </w:rPr>
              <w:tab/>
            </w:r>
            <w:r w:rsidR="00CE168C">
              <w:rPr>
                <w:noProof/>
                <w:webHidden/>
              </w:rPr>
              <w:fldChar w:fldCharType="begin"/>
            </w:r>
            <w:r w:rsidR="00CE168C">
              <w:rPr>
                <w:noProof/>
                <w:webHidden/>
              </w:rPr>
              <w:instrText xml:space="preserve"> PAGEREF _Toc132041380 \h </w:instrText>
            </w:r>
            <w:r w:rsidR="00CE168C">
              <w:rPr>
                <w:noProof/>
                <w:webHidden/>
              </w:rPr>
            </w:r>
            <w:r w:rsidR="00CE168C">
              <w:rPr>
                <w:noProof/>
                <w:webHidden/>
              </w:rPr>
              <w:fldChar w:fldCharType="separate"/>
            </w:r>
            <w:r w:rsidR="00CE168C">
              <w:rPr>
                <w:noProof/>
                <w:webHidden/>
              </w:rPr>
              <w:t>2</w:t>
            </w:r>
            <w:r w:rsidR="00CE168C">
              <w:rPr>
                <w:noProof/>
                <w:webHidden/>
              </w:rPr>
              <w:fldChar w:fldCharType="end"/>
            </w:r>
          </w:hyperlink>
        </w:p>
        <w:p w14:paraId="43E74711" w14:textId="06CB7CBC" w:rsidR="00CE168C" w:rsidRDefault="00CE168C">
          <w:pPr>
            <w:pStyle w:val="TOC2"/>
            <w:tabs>
              <w:tab w:val="right" w:leader="dot" w:pos="9350"/>
            </w:tabs>
            <w:rPr>
              <w:rFonts w:asciiTheme="minorHAnsi" w:eastAsiaTheme="minorEastAsia" w:hAnsiTheme="minorHAnsi"/>
              <w:noProof/>
              <w:lang w:val="es-419" w:eastAsia="es-419"/>
            </w:rPr>
          </w:pPr>
          <w:hyperlink w:anchor="_Toc132041381" w:history="1">
            <w:r w:rsidRPr="00452211">
              <w:rPr>
                <w:rStyle w:val="Hyperlink"/>
                <w:rFonts w:hint="eastAsia"/>
                <w:noProof/>
              </w:rPr>
              <w:t>沟通的重要性</w:t>
            </w:r>
            <w:r>
              <w:rPr>
                <w:noProof/>
                <w:webHidden/>
              </w:rPr>
              <w:tab/>
            </w:r>
            <w:r>
              <w:rPr>
                <w:noProof/>
                <w:webHidden/>
              </w:rPr>
              <w:fldChar w:fldCharType="begin"/>
            </w:r>
            <w:r>
              <w:rPr>
                <w:noProof/>
                <w:webHidden/>
              </w:rPr>
              <w:instrText xml:space="preserve"> PAGEREF _Toc132041381 \h </w:instrText>
            </w:r>
            <w:r>
              <w:rPr>
                <w:noProof/>
                <w:webHidden/>
              </w:rPr>
            </w:r>
            <w:r>
              <w:rPr>
                <w:noProof/>
                <w:webHidden/>
              </w:rPr>
              <w:fldChar w:fldCharType="separate"/>
            </w:r>
            <w:r>
              <w:rPr>
                <w:noProof/>
                <w:webHidden/>
              </w:rPr>
              <w:t>2</w:t>
            </w:r>
            <w:r>
              <w:rPr>
                <w:noProof/>
                <w:webHidden/>
              </w:rPr>
              <w:fldChar w:fldCharType="end"/>
            </w:r>
          </w:hyperlink>
        </w:p>
        <w:p w14:paraId="1A9E2494" w14:textId="47FE88FC" w:rsidR="00CE168C" w:rsidRDefault="00CE168C">
          <w:pPr>
            <w:pStyle w:val="TOC2"/>
            <w:tabs>
              <w:tab w:val="right" w:leader="dot" w:pos="9350"/>
            </w:tabs>
            <w:rPr>
              <w:rFonts w:asciiTheme="minorHAnsi" w:eastAsiaTheme="minorEastAsia" w:hAnsiTheme="minorHAnsi"/>
              <w:noProof/>
              <w:lang w:val="es-419" w:eastAsia="es-419"/>
            </w:rPr>
          </w:pPr>
          <w:hyperlink w:anchor="_Toc132041382" w:history="1">
            <w:r w:rsidRPr="00452211">
              <w:rPr>
                <w:rStyle w:val="Hyperlink"/>
                <w:rFonts w:hint="eastAsia"/>
                <w:noProof/>
              </w:rPr>
              <w:t>来自</w:t>
            </w:r>
            <w:r w:rsidRPr="00452211">
              <w:rPr>
                <w:rStyle w:val="Hyperlink"/>
                <w:noProof/>
              </w:rPr>
              <w:t xml:space="preserve"> MassHealth </w:t>
            </w:r>
            <w:r w:rsidRPr="00452211">
              <w:rPr>
                <w:rStyle w:val="Hyperlink"/>
                <w:rFonts w:hint="eastAsia"/>
                <w:noProof/>
              </w:rPr>
              <w:t>的蓝色信封和其他重要邮件</w:t>
            </w:r>
            <w:r>
              <w:rPr>
                <w:noProof/>
                <w:webHidden/>
              </w:rPr>
              <w:tab/>
            </w:r>
            <w:r>
              <w:rPr>
                <w:noProof/>
                <w:webHidden/>
              </w:rPr>
              <w:fldChar w:fldCharType="begin"/>
            </w:r>
            <w:r>
              <w:rPr>
                <w:noProof/>
                <w:webHidden/>
              </w:rPr>
              <w:instrText xml:space="preserve"> PAGEREF _Toc132041382 \h </w:instrText>
            </w:r>
            <w:r>
              <w:rPr>
                <w:noProof/>
                <w:webHidden/>
              </w:rPr>
            </w:r>
            <w:r>
              <w:rPr>
                <w:noProof/>
                <w:webHidden/>
              </w:rPr>
              <w:fldChar w:fldCharType="separate"/>
            </w:r>
            <w:r>
              <w:rPr>
                <w:noProof/>
                <w:webHidden/>
              </w:rPr>
              <w:t>3</w:t>
            </w:r>
            <w:r>
              <w:rPr>
                <w:noProof/>
                <w:webHidden/>
              </w:rPr>
              <w:fldChar w:fldCharType="end"/>
            </w:r>
          </w:hyperlink>
        </w:p>
        <w:p w14:paraId="3FEE0D98" w14:textId="78009FC2" w:rsidR="00CE168C" w:rsidRDefault="00CE168C">
          <w:pPr>
            <w:pStyle w:val="TOC3"/>
            <w:tabs>
              <w:tab w:val="right" w:leader="dot" w:pos="9350"/>
            </w:tabs>
            <w:rPr>
              <w:rFonts w:asciiTheme="minorHAnsi" w:eastAsiaTheme="minorEastAsia" w:hAnsiTheme="minorHAnsi"/>
              <w:noProof/>
              <w:lang w:val="es-419" w:eastAsia="es-419"/>
            </w:rPr>
          </w:pPr>
          <w:hyperlink w:anchor="_Toc132041383" w:history="1">
            <w:r w:rsidRPr="00452211">
              <w:rPr>
                <w:rStyle w:val="Hyperlink"/>
                <w:rFonts w:hint="eastAsia"/>
                <w:noProof/>
              </w:rPr>
              <w:t>来自</w:t>
            </w:r>
            <w:r w:rsidRPr="00452211">
              <w:rPr>
                <w:rStyle w:val="Hyperlink"/>
                <w:noProof/>
              </w:rPr>
              <w:t xml:space="preserve"> MassHealth </w:t>
            </w:r>
            <w:r w:rsidRPr="00452211">
              <w:rPr>
                <w:rStyle w:val="Hyperlink"/>
                <w:rFonts w:hint="eastAsia"/>
                <w:noProof/>
              </w:rPr>
              <w:t>的其他重要邮件</w:t>
            </w:r>
            <w:r>
              <w:rPr>
                <w:noProof/>
                <w:webHidden/>
              </w:rPr>
              <w:tab/>
            </w:r>
            <w:r>
              <w:rPr>
                <w:noProof/>
                <w:webHidden/>
              </w:rPr>
              <w:fldChar w:fldCharType="begin"/>
            </w:r>
            <w:r>
              <w:rPr>
                <w:noProof/>
                <w:webHidden/>
              </w:rPr>
              <w:instrText xml:space="preserve"> PAGEREF _Toc132041383 \h </w:instrText>
            </w:r>
            <w:r>
              <w:rPr>
                <w:noProof/>
                <w:webHidden/>
              </w:rPr>
            </w:r>
            <w:r>
              <w:rPr>
                <w:noProof/>
                <w:webHidden/>
              </w:rPr>
              <w:fldChar w:fldCharType="separate"/>
            </w:r>
            <w:r>
              <w:rPr>
                <w:noProof/>
                <w:webHidden/>
              </w:rPr>
              <w:t>4</w:t>
            </w:r>
            <w:r>
              <w:rPr>
                <w:noProof/>
                <w:webHidden/>
              </w:rPr>
              <w:fldChar w:fldCharType="end"/>
            </w:r>
          </w:hyperlink>
        </w:p>
        <w:p w14:paraId="2A8C532A" w14:textId="2BDA30F8" w:rsidR="00CE168C" w:rsidRDefault="00CE168C">
          <w:pPr>
            <w:pStyle w:val="TOC3"/>
            <w:tabs>
              <w:tab w:val="right" w:leader="dot" w:pos="9350"/>
            </w:tabs>
            <w:rPr>
              <w:rFonts w:asciiTheme="minorHAnsi" w:eastAsiaTheme="minorEastAsia" w:hAnsiTheme="minorHAnsi"/>
              <w:noProof/>
              <w:lang w:val="es-419" w:eastAsia="es-419"/>
            </w:rPr>
          </w:pPr>
          <w:hyperlink w:anchor="_Toc132041384" w:history="1">
            <w:r w:rsidRPr="00452211">
              <w:rPr>
                <w:rStyle w:val="Hyperlink"/>
                <w:rFonts w:hint="eastAsia"/>
                <w:noProof/>
              </w:rPr>
              <w:t>针对特定人群的信息</w:t>
            </w:r>
            <w:r>
              <w:rPr>
                <w:noProof/>
                <w:webHidden/>
              </w:rPr>
              <w:tab/>
            </w:r>
            <w:r>
              <w:rPr>
                <w:noProof/>
                <w:webHidden/>
              </w:rPr>
              <w:fldChar w:fldCharType="begin"/>
            </w:r>
            <w:r>
              <w:rPr>
                <w:noProof/>
                <w:webHidden/>
              </w:rPr>
              <w:instrText xml:space="preserve"> PAGEREF _Toc132041384 \h </w:instrText>
            </w:r>
            <w:r>
              <w:rPr>
                <w:noProof/>
                <w:webHidden/>
              </w:rPr>
            </w:r>
            <w:r>
              <w:rPr>
                <w:noProof/>
                <w:webHidden/>
              </w:rPr>
              <w:fldChar w:fldCharType="separate"/>
            </w:r>
            <w:r>
              <w:rPr>
                <w:noProof/>
                <w:webHidden/>
              </w:rPr>
              <w:t>4</w:t>
            </w:r>
            <w:r>
              <w:rPr>
                <w:noProof/>
                <w:webHidden/>
              </w:rPr>
              <w:fldChar w:fldCharType="end"/>
            </w:r>
          </w:hyperlink>
        </w:p>
        <w:p w14:paraId="645F4F04" w14:textId="18CFB52C" w:rsidR="00CE168C" w:rsidRDefault="00CE168C">
          <w:pPr>
            <w:pStyle w:val="TOC2"/>
            <w:tabs>
              <w:tab w:val="right" w:leader="dot" w:pos="9350"/>
            </w:tabs>
            <w:rPr>
              <w:rFonts w:asciiTheme="minorHAnsi" w:eastAsiaTheme="minorEastAsia" w:hAnsiTheme="minorHAnsi"/>
              <w:noProof/>
              <w:lang w:val="es-419" w:eastAsia="es-419"/>
            </w:rPr>
          </w:pPr>
          <w:hyperlink w:anchor="_Toc132041385" w:history="1">
            <w:r w:rsidRPr="00452211">
              <w:rPr>
                <w:rStyle w:val="Hyperlink"/>
                <w:rFonts w:hint="eastAsia"/>
                <w:noProof/>
              </w:rPr>
              <w:t>第</w:t>
            </w:r>
            <w:r w:rsidRPr="00452211">
              <w:rPr>
                <w:rStyle w:val="Hyperlink"/>
                <w:noProof/>
              </w:rPr>
              <w:t xml:space="preserve"> 2 </w:t>
            </w:r>
            <w:r w:rsidRPr="00452211">
              <w:rPr>
                <w:rStyle w:val="Hyperlink"/>
                <w:rFonts w:hint="eastAsia"/>
                <w:noProof/>
              </w:rPr>
              <w:t>阶段：重要信息和附加信息</w:t>
            </w:r>
            <w:r>
              <w:rPr>
                <w:noProof/>
                <w:webHidden/>
              </w:rPr>
              <w:tab/>
            </w:r>
            <w:r>
              <w:rPr>
                <w:noProof/>
                <w:webHidden/>
              </w:rPr>
              <w:fldChar w:fldCharType="begin"/>
            </w:r>
            <w:r>
              <w:rPr>
                <w:noProof/>
                <w:webHidden/>
              </w:rPr>
              <w:instrText xml:space="preserve"> PAGEREF _Toc132041385 \h </w:instrText>
            </w:r>
            <w:r>
              <w:rPr>
                <w:noProof/>
                <w:webHidden/>
              </w:rPr>
            </w:r>
            <w:r>
              <w:rPr>
                <w:noProof/>
                <w:webHidden/>
              </w:rPr>
              <w:fldChar w:fldCharType="separate"/>
            </w:r>
            <w:r>
              <w:rPr>
                <w:noProof/>
                <w:webHidden/>
              </w:rPr>
              <w:t>4</w:t>
            </w:r>
            <w:r>
              <w:rPr>
                <w:noProof/>
                <w:webHidden/>
              </w:rPr>
              <w:fldChar w:fldCharType="end"/>
            </w:r>
          </w:hyperlink>
        </w:p>
        <w:p w14:paraId="376747B6" w14:textId="5483DFD4" w:rsidR="00CE168C" w:rsidRDefault="00CE168C">
          <w:pPr>
            <w:pStyle w:val="TOC3"/>
            <w:tabs>
              <w:tab w:val="right" w:leader="dot" w:pos="9350"/>
            </w:tabs>
            <w:rPr>
              <w:rFonts w:asciiTheme="minorHAnsi" w:eastAsiaTheme="minorEastAsia" w:hAnsiTheme="minorHAnsi"/>
              <w:noProof/>
              <w:lang w:val="es-419" w:eastAsia="es-419"/>
            </w:rPr>
          </w:pPr>
          <w:hyperlink w:anchor="_Toc132041386" w:history="1">
            <w:r w:rsidRPr="00452211">
              <w:rPr>
                <w:rStyle w:val="Hyperlink"/>
                <w:rFonts w:hint="eastAsia"/>
                <w:noProof/>
              </w:rPr>
              <w:t>附加信息</w:t>
            </w:r>
            <w:r>
              <w:rPr>
                <w:noProof/>
                <w:webHidden/>
              </w:rPr>
              <w:tab/>
            </w:r>
            <w:r>
              <w:rPr>
                <w:noProof/>
                <w:webHidden/>
              </w:rPr>
              <w:fldChar w:fldCharType="begin"/>
            </w:r>
            <w:r>
              <w:rPr>
                <w:noProof/>
                <w:webHidden/>
              </w:rPr>
              <w:instrText xml:space="preserve"> PAGEREF _Toc132041386 \h </w:instrText>
            </w:r>
            <w:r>
              <w:rPr>
                <w:noProof/>
                <w:webHidden/>
              </w:rPr>
            </w:r>
            <w:r>
              <w:rPr>
                <w:noProof/>
                <w:webHidden/>
              </w:rPr>
              <w:fldChar w:fldCharType="separate"/>
            </w:r>
            <w:r>
              <w:rPr>
                <w:noProof/>
                <w:webHidden/>
              </w:rPr>
              <w:t>5</w:t>
            </w:r>
            <w:r>
              <w:rPr>
                <w:noProof/>
                <w:webHidden/>
              </w:rPr>
              <w:fldChar w:fldCharType="end"/>
            </w:r>
          </w:hyperlink>
        </w:p>
        <w:p w14:paraId="1036E33E" w14:textId="76B790C8" w:rsidR="00CE168C" w:rsidRDefault="00CE168C">
          <w:pPr>
            <w:pStyle w:val="TOC2"/>
            <w:tabs>
              <w:tab w:val="right" w:leader="dot" w:pos="9350"/>
            </w:tabs>
            <w:rPr>
              <w:rFonts w:asciiTheme="minorHAnsi" w:eastAsiaTheme="minorEastAsia" w:hAnsiTheme="minorHAnsi"/>
              <w:noProof/>
              <w:lang w:val="es-419" w:eastAsia="es-419"/>
            </w:rPr>
          </w:pPr>
          <w:hyperlink w:anchor="_Toc132041387" w:history="1">
            <w:r w:rsidRPr="00452211">
              <w:rPr>
                <w:rStyle w:val="Hyperlink"/>
                <w:rFonts w:hint="eastAsia"/>
                <w:noProof/>
              </w:rPr>
              <w:t>如何续保</w:t>
            </w:r>
            <w:r>
              <w:rPr>
                <w:noProof/>
                <w:webHidden/>
              </w:rPr>
              <w:tab/>
            </w:r>
            <w:r>
              <w:rPr>
                <w:noProof/>
                <w:webHidden/>
              </w:rPr>
              <w:fldChar w:fldCharType="begin"/>
            </w:r>
            <w:r>
              <w:rPr>
                <w:noProof/>
                <w:webHidden/>
              </w:rPr>
              <w:instrText xml:space="preserve"> PAGEREF _Toc132041387 \h </w:instrText>
            </w:r>
            <w:r>
              <w:rPr>
                <w:noProof/>
                <w:webHidden/>
              </w:rPr>
            </w:r>
            <w:r>
              <w:rPr>
                <w:noProof/>
                <w:webHidden/>
              </w:rPr>
              <w:fldChar w:fldCharType="separate"/>
            </w:r>
            <w:r>
              <w:rPr>
                <w:noProof/>
                <w:webHidden/>
              </w:rPr>
              <w:t>6</w:t>
            </w:r>
            <w:r>
              <w:rPr>
                <w:noProof/>
                <w:webHidden/>
              </w:rPr>
              <w:fldChar w:fldCharType="end"/>
            </w:r>
          </w:hyperlink>
        </w:p>
        <w:p w14:paraId="24B87800" w14:textId="492AA042" w:rsidR="00CE168C" w:rsidRDefault="00CE168C">
          <w:pPr>
            <w:pStyle w:val="TOC2"/>
            <w:tabs>
              <w:tab w:val="right" w:leader="dot" w:pos="9350"/>
            </w:tabs>
            <w:rPr>
              <w:rFonts w:asciiTheme="minorHAnsi" w:eastAsiaTheme="minorEastAsia" w:hAnsiTheme="minorHAnsi"/>
              <w:noProof/>
              <w:lang w:val="es-419" w:eastAsia="es-419"/>
            </w:rPr>
          </w:pPr>
          <w:hyperlink w:anchor="_Toc132041388" w:history="1">
            <w:r w:rsidRPr="00452211">
              <w:rPr>
                <w:rStyle w:val="Hyperlink"/>
                <w:noProof/>
              </w:rPr>
              <w:t>“</w:t>
            </w:r>
            <w:r w:rsidRPr="00452211">
              <w:rPr>
                <w:rStyle w:val="Hyperlink"/>
                <w:rFonts w:hint="eastAsia"/>
                <w:noProof/>
              </w:rPr>
              <w:t>您的家庭，您的健康”活动</w:t>
            </w:r>
            <w:r>
              <w:rPr>
                <w:noProof/>
                <w:webHidden/>
              </w:rPr>
              <w:tab/>
            </w:r>
            <w:r>
              <w:rPr>
                <w:noProof/>
                <w:webHidden/>
              </w:rPr>
              <w:fldChar w:fldCharType="begin"/>
            </w:r>
            <w:r>
              <w:rPr>
                <w:noProof/>
                <w:webHidden/>
              </w:rPr>
              <w:instrText xml:space="preserve"> PAGEREF _Toc132041388 \h </w:instrText>
            </w:r>
            <w:r>
              <w:rPr>
                <w:noProof/>
                <w:webHidden/>
              </w:rPr>
            </w:r>
            <w:r>
              <w:rPr>
                <w:noProof/>
                <w:webHidden/>
              </w:rPr>
              <w:fldChar w:fldCharType="separate"/>
            </w:r>
            <w:r>
              <w:rPr>
                <w:noProof/>
                <w:webHidden/>
              </w:rPr>
              <w:t>6</w:t>
            </w:r>
            <w:r>
              <w:rPr>
                <w:noProof/>
                <w:webHidden/>
              </w:rPr>
              <w:fldChar w:fldCharType="end"/>
            </w:r>
          </w:hyperlink>
        </w:p>
        <w:p w14:paraId="53E04D7F" w14:textId="115213AC" w:rsidR="00CE168C" w:rsidRDefault="00CE168C">
          <w:pPr>
            <w:pStyle w:val="TOC2"/>
            <w:tabs>
              <w:tab w:val="right" w:leader="dot" w:pos="9350"/>
            </w:tabs>
            <w:rPr>
              <w:rFonts w:asciiTheme="minorHAnsi" w:eastAsiaTheme="minorEastAsia" w:hAnsiTheme="minorHAnsi"/>
              <w:noProof/>
              <w:lang w:val="es-419" w:eastAsia="es-419"/>
            </w:rPr>
          </w:pPr>
          <w:hyperlink w:anchor="_Toc132041389" w:history="1">
            <w:r w:rsidRPr="00452211">
              <w:rPr>
                <w:rStyle w:val="Hyperlink"/>
                <w:rFonts w:hint="eastAsia"/>
                <w:noProof/>
              </w:rPr>
              <w:t>合作伙伴和利益相关者的续保资源</w:t>
            </w:r>
            <w:r>
              <w:rPr>
                <w:noProof/>
                <w:webHidden/>
              </w:rPr>
              <w:tab/>
            </w:r>
            <w:r>
              <w:rPr>
                <w:noProof/>
                <w:webHidden/>
              </w:rPr>
              <w:fldChar w:fldCharType="begin"/>
            </w:r>
            <w:r>
              <w:rPr>
                <w:noProof/>
                <w:webHidden/>
              </w:rPr>
              <w:instrText xml:space="preserve"> PAGEREF _Toc132041389 \h </w:instrText>
            </w:r>
            <w:r>
              <w:rPr>
                <w:noProof/>
                <w:webHidden/>
              </w:rPr>
            </w:r>
            <w:r>
              <w:rPr>
                <w:noProof/>
                <w:webHidden/>
              </w:rPr>
              <w:fldChar w:fldCharType="separate"/>
            </w:r>
            <w:r>
              <w:rPr>
                <w:noProof/>
                <w:webHidden/>
              </w:rPr>
              <w:t>6</w:t>
            </w:r>
            <w:r>
              <w:rPr>
                <w:noProof/>
                <w:webHidden/>
              </w:rPr>
              <w:fldChar w:fldCharType="end"/>
            </w:r>
          </w:hyperlink>
        </w:p>
        <w:p w14:paraId="5F09F580" w14:textId="5AAA2225" w:rsidR="00CE168C" w:rsidRDefault="00CE168C">
          <w:pPr>
            <w:pStyle w:val="TOC2"/>
            <w:tabs>
              <w:tab w:val="right" w:leader="dot" w:pos="9350"/>
            </w:tabs>
            <w:rPr>
              <w:rFonts w:asciiTheme="minorHAnsi" w:eastAsiaTheme="minorEastAsia" w:hAnsiTheme="minorHAnsi"/>
              <w:noProof/>
              <w:lang w:val="es-419" w:eastAsia="es-419"/>
            </w:rPr>
          </w:pPr>
          <w:hyperlink w:anchor="_Toc132041390" w:history="1">
            <w:r w:rsidRPr="00452211">
              <w:rPr>
                <w:rStyle w:val="Hyperlink"/>
                <w:rFonts w:hint="eastAsia"/>
                <w:noProof/>
              </w:rPr>
              <w:t>传单、海报和其他面向会员的资料</w:t>
            </w:r>
            <w:r>
              <w:rPr>
                <w:noProof/>
                <w:webHidden/>
              </w:rPr>
              <w:tab/>
            </w:r>
            <w:r>
              <w:rPr>
                <w:noProof/>
                <w:webHidden/>
              </w:rPr>
              <w:fldChar w:fldCharType="begin"/>
            </w:r>
            <w:r>
              <w:rPr>
                <w:noProof/>
                <w:webHidden/>
              </w:rPr>
              <w:instrText xml:space="preserve"> PAGEREF _Toc132041390 \h </w:instrText>
            </w:r>
            <w:r>
              <w:rPr>
                <w:noProof/>
                <w:webHidden/>
              </w:rPr>
            </w:r>
            <w:r>
              <w:rPr>
                <w:noProof/>
                <w:webHidden/>
              </w:rPr>
              <w:fldChar w:fldCharType="separate"/>
            </w:r>
            <w:r>
              <w:rPr>
                <w:noProof/>
                <w:webHidden/>
              </w:rPr>
              <w:t>7</w:t>
            </w:r>
            <w:r>
              <w:rPr>
                <w:noProof/>
                <w:webHidden/>
              </w:rPr>
              <w:fldChar w:fldCharType="end"/>
            </w:r>
          </w:hyperlink>
        </w:p>
        <w:p w14:paraId="4D63178A" w14:textId="1C1C0CB7" w:rsidR="002C469C" w:rsidRPr="00565836" w:rsidRDefault="002C469C" w:rsidP="002C469C">
          <w:pPr>
            <w:rPr>
              <w:rFonts w:asciiTheme="minorHAnsi" w:eastAsiaTheme="minorEastAsia" w:hAnsiTheme="minorHAnsi" w:cstheme="minorHAnsi"/>
              <w:b/>
            </w:rPr>
          </w:pPr>
          <w:r w:rsidRPr="00565836">
            <w:rPr>
              <w:rFonts w:asciiTheme="minorHAnsi" w:eastAsiaTheme="minorEastAsia" w:hAnsiTheme="minorHAnsi" w:cstheme="minorHAnsi" w:hint="eastAsia"/>
              <w:b/>
            </w:rPr>
            <w:fldChar w:fldCharType="end"/>
          </w:r>
        </w:p>
      </w:sdtContent>
    </w:sdt>
    <w:p w14:paraId="0E1CA5DF" w14:textId="77777777" w:rsidR="002C469C" w:rsidRPr="00565836" w:rsidRDefault="002C469C" w:rsidP="00975DF5">
      <w:pPr>
        <w:rPr>
          <w:rFonts w:asciiTheme="minorHAnsi" w:hAnsiTheme="minorHAnsi" w:cstheme="minorHAnsi"/>
          <w:b/>
          <w:bCs/>
        </w:rPr>
      </w:pPr>
    </w:p>
    <w:p w14:paraId="6473F2A4" w14:textId="263FA2D4" w:rsidR="00FE0F50" w:rsidRPr="00565836" w:rsidRDefault="00FE0F50" w:rsidP="00975DF5">
      <w:pPr>
        <w:rPr>
          <w:rFonts w:asciiTheme="minorHAnsi" w:eastAsiaTheme="minorEastAsia" w:hAnsiTheme="minorHAnsi" w:cstheme="minorHAnsi"/>
        </w:rPr>
      </w:pPr>
      <w:r w:rsidRPr="00565836">
        <w:rPr>
          <w:rFonts w:hint="eastAsia"/>
        </w:rPr>
        <w:br w:type="page"/>
      </w:r>
    </w:p>
    <w:p w14:paraId="2703EA25" w14:textId="68AE1D29" w:rsidR="0007613E" w:rsidRPr="00565836" w:rsidRDefault="7D93AF92" w:rsidP="002C469C">
      <w:pPr>
        <w:pStyle w:val="Heading1"/>
      </w:pPr>
      <w:bookmarkStart w:id="0" w:name="_Toc132041380"/>
      <w:r w:rsidRPr="00565836">
        <w:rPr>
          <w:rFonts w:hint="eastAsia"/>
        </w:rPr>
        <w:lastRenderedPageBreak/>
        <w:t>沟通简介和重要性</w:t>
      </w:r>
      <w:bookmarkEnd w:id="0"/>
    </w:p>
    <w:p w14:paraId="761181B4" w14:textId="27D1A48F" w:rsidR="0007613E" w:rsidRPr="00565836" w:rsidRDefault="7D93AF92" w:rsidP="6D1E83BD">
      <w:pPr>
        <w:rPr>
          <w:rFonts w:asciiTheme="minorHAnsi" w:eastAsiaTheme="minorEastAsia" w:hAnsiTheme="minorHAnsi" w:cstheme="minorHAnsi"/>
        </w:rPr>
      </w:pPr>
      <w:r w:rsidRPr="00565836">
        <w:rPr>
          <w:rFonts w:asciiTheme="minorHAnsi" w:eastAsiaTheme="minorEastAsia" w:hAnsiTheme="minorHAnsi" w:hint="eastAsia"/>
        </w:rPr>
        <w:t xml:space="preserve">2020 </w:t>
      </w:r>
      <w:r w:rsidRPr="00565836">
        <w:rPr>
          <w:rFonts w:asciiTheme="minorHAnsi" w:eastAsiaTheme="minorEastAsia" w:hAnsiTheme="minorHAnsi" w:hint="eastAsia"/>
        </w:rPr>
        <w:t>年</w:t>
      </w:r>
      <w:r w:rsidRPr="00565836">
        <w:rPr>
          <w:rFonts w:asciiTheme="minorHAnsi" w:eastAsiaTheme="minorEastAsia" w:hAnsiTheme="minorHAnsi" w:hint="eastAsia"/>
        </w:rPr>
        <w:t xml:space="preserve"> 3 </w:t>
      </w:r>
      <w:r w:rsidRPr="00565836">
        <w:rPr>
          <w:rFonts w:asciiTheme="minorHAnsi" w:eastAsiaTheme="minorEastAsia" w:hAnsiTheme="minorHAnsi" w:hint="eastAsia"/>
        </w:rPr>
        <w:t>月，由于新冠病毒疫情，美国联邦政府宣布进入公共卫生紧急状态（</w:t>
      </w:r>
      <w:proofErr w:type="spellStart"/>
      <w:r w:rsidRPr="00565836">
        <w:rPr>
          <w:rFonts w:asciiTheme="minorHAnsi" w:eastAsiaTheme="minorEastAsia" w:hAnsiTheme="minorHAnsi" w:hint="eastAsia"/>
        </w:rPr>
        <w:t>PHE</w:t>
      </w:r>
      <w:proofErr w:type="spellEnd"/>
      <w:r w:rsidRPr="00565836">
        <w:rPr>
          <w:rFonts w:asciiTheme="minorHAnsi" w:eastAsiaTheme="minorEastAsia" w:hAnsiTheme="minorHAnsi" w:hint="eastAsia"/>
        </w:rPr>
        <w:t>）。为了响应</w:t>
      </w:r>
      <w:r w:rsidRPr="00565836">
        <w:rPr>
          <w:rFonts w:asciiTheme="minorHAnsi" w:eastAsiaTheme="minorEastAsia" w:hAnsiTheme="minorHAnsi" w:hint="eastAsia"/>
        </w:rPr>
        <w:t xml:space="preserve"> </w:t>
      </w:r>
      <w:proofErr w:type="spellStart"/>
      <w:r w:rsidRPr="00565836">
        <w:rPr>
          <w:rFonts w:asciiTheme="minorHAnsi" w:eastAsiaTheme="minorEastAsia" w:hAnsiTheme="minorHAnsi" w:hint="eastAsia"/>
        </w:rPr>
        <w:t>PHE</w:t>
      </w:r>
      <w:proofErr w:type="spellEnd"/>
      <w:r w:rsidRPr="00565836">
        <w:rPr>
          <w:rFonts w:asciiTheme="minorHAnsi" w:eastAsiaTheme="minorEastAsia" w:hAnsiTheme="minorHAnsi" w:hint="eastAsia"/>
        </w:rPr>
        <w:t xml:space="preserve"> </w:t>
      </w:r>
      <w:r w:rsidRPr="00565836">
        <w:rPr>
          <w:rFonts w:asciiTheme="minorHAnsi" w:eastAsiaTheme="minorEastAsia" w:hAnsiTheme="minorHAnsi" w:hint="eastAsia"/>
        </w:rPr>
        <w:t>并与联邦政府的要求保持一致，</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实施了保护措施，以防会员的</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承包在新冠病毒疫情紧急情况期间终止。</w:t>
      </w:r>
    </w:p>
    <w:p w14:paraId="18A9DAA4" w14:textId="6914ABEE" w:rsidR="0007613E" w:rsidRPr="00565836" w:rsidRDefault="7D93AF92" w:rsidP="6D1E83BD">
      <w:pPr>
        <w:rPr>
          <w:rFonts w:asciiTheme="minorHAnsi" w:eastAsiaTheme="minorEastAsia" w:hAnsiTheme="minorHAnsi" w:cstheme="minorHAnsi"/>
        </w:rPr>
      </w:pPr>
      <w:r w:rsidRPr="00565836">
        <w:rPr>
          <w:rFonts w:asciiTheme="minorHAnsi" w:eastAsiaTheme="minorEastAsia" w:hAnsiTheme="minorHAnsi" w:hint="eastAsia"/>
        </w:rPr>
        <w:t>美国联邦政府将在</w:t>
      </w:r>
      <w:r w:rsidRPr="00565836">
        <w:rPr>
          <w:rFonts w:asciiTheme="minorHAnsi" w:eastAsiaTheme="minorEastAsia" w:hAnsiTheme="minorHAnsi" w:hint="eastAsia"/>
        </w:rPr>
        <w:t xml:space="preserve"> 2023 </w:t>
      </w:r>
      <w:r w:rsidRPr="00565836">
        <w:rPr>
          <w:rFonts w:asciiTheme="minorHAnsi" w:eastAsiaTheme="minorEastAsia" w:hAnsiTheme="minorHAnsi" w:hint="eastAsia"/>
        </w:rPr>
        <w:t>年</w:t>
      </w:r>
      <w:r w:rsidRPr="00565836">
        <w:rPr>
          <w:rFonts w:asciiTheme="minorHAnsi" w:eastAsiaTheme="minorEastAsia" w:hAnsiTheme="minorHAnsi" w:hint="eastAsia"/>
        </w:rPr>
        <w:t xml:space="preserve"> 4 </w:t>
      </w:r>
      <w:r w:rsidRPr="00565836">
        <w:rPr>
          <w:rFonts w:asciiTheme="minorHAnsi" w:eastAsiaTheme="minorEastAsia" w:hAnsiTheme="minorHAnsi" w:hint="eastAsia"/>
        </w:rPr>
        <w:t>月</w:t>
      </w:r>
      <w:r w:rsidRPr="00565836">
        <w:rPr>
          <w:rFonts w:asciiTheme="minorHAnsi" w:eastAsiaTheme="minorEastAsia" w:hAnsiTheme="minorHAnsi" w:hint="eastAsia"/>
        </w:rPr>
        <w:t xml:space="preserve"> 1 </w:t>
      </w:r>
      <w:r w:rsidRPr="00565836">
        <w:rPr>
          <w:rFonts w:asciiTheme="minorHAnsi" w:eastAsiaTheme="minorEastAsia" w:hAnsiTheme="minorHAnsi" w:hint="eastAsia"/>
        </w:rPr>
        <w:t>日终止持续承保要求，届时</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将恢复我们的常规续保程序。目前，</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将需要为所有会员的健康保险续保，以确保他们仍然有资格获得当前的福利。这些续保将在</w:t>
      </w:r>
      <w:r w:rsidRPr="00565836">
        <w:rPr>
          <w:rFonts w:asciiTheme="minorHAnsi" w:eastAsiaTheme="minorEastAsia" w:hAnsiTheme="minorHAnsi" w:hint="eastAsia"/>
        </w:rPr>
        <w:t xml:space="preserve"> 2023 </w:t>
      </w:r>
      <w:r w:rsidRPr="00565836">
        <w:rPr>
          <w:rFonts w:asciiTheme="minorHAnsi" w:eastAsiaTheme="minorEastAsia" w:hAnsiTheme="minorHAnsi" w:hint="eastAsia"/>
        </w:rPr>
        <w:t>年</w:t>
      </w:r>
      <w:r w:rsidRPr="00565836">
        <w:rPr>
          <w:rFonts w:asciiTheme="minorHAnsi" w:eastAsiaTheme="minorEastAsia" w:hAnsiTheme="minorHAnsi" w:hint="eastAsia"/>
        </w:rPr>
        <w:t xml:space="preserve"> 4 </w:t>
      </w:r>
      <w:r w:rsidRPr="00565836">
        <w:rPr>
          <w:rFonts w:asciiTheme="minorHAnsi" w:eastAsiaTheme="minorEastAsia" w:hAnsiTheme="minorHAnsi" w:hint="eastAsia"/>
        </w:rPr>
        <w:t>月至</w:t>
      </w:r>
      <w:r w:rsidRPr="00565836">
        <w:rPr>
          <w:rFonts w:asciiTheme="minorHAnsi" w:eastAsiaTheme="minorEastAsia" w:hAnsiTheme="minorHAnsi" w:hint="eastAsia"/>
        </w:rPr>
        <w:t xml:space="preserve"> 2024 </w:t>
      </w:r>
      <w:r w:rsidRPr="00565836">
        <w:rPr>
          <w:rFonts w:asciiTheme="minorHAnsi" w:eastAsiaTheme="minorEastAsia" w:hAnsiTheme="minorHAnsi" w:hint="eastAsia"/>
        </w:rPr>
        <w:t>年</w:t>
      </w:r>
      <w:r w:rsidRPr="00565836">
        <w:rPr>
          <w:rFonts w:asciiTheme="minorHAnsi" w:eastAsiaTheme="minorEastAsia" w:hAnsiTheme="minorHAnsi" w:hint="eastAsia"/>
        </w:rPr>
        <w:t xml:space="preserve"> 4 </w:t>
      </w:r>
      <w:r w:rsidRPr="00565836">
        <w:rPr>
          <w:rFonts w:asciiTheme="minorHAnsi" w:eastAsiaTheme="minorEastAsia" w:hAnsiTheme="minorHAnsi" w:hint="eastAsia"/>
        </w:rPr>
        <w:t>月的</w:t>
      </w:r>
      <w:r w:rsidRPr="00565836">
        <w:rPr>
          <w:rFonts w:asciiTheme="minorHAnsi" w:eastAsiaTheme="minorEastAsia" w:hAnsiTheme="minorHAnsi" w:hint="eastAsia"/>
        </w:rPr>
        <w:t xml:space="preserve"> 12 </w:t>
      </w:r>
      <w:r w:rsidRPr="00565836">
        <w:rPr>
          <w:rFonts w:asciiTheme="minorHAnsi" w:eastAsiaTheme="minorEastAsia" w:hAnsiTheme="minorHAnsi" w:hint="eastAsia"/>
        </w:rPr>
        <w:t>个月内进行。这意味着会员可能在这一年期间的任何时间收到寄给他们的续保表格。</w:t>
      </w:r>
    </w:p>
    <w:p w14:paraId="47358FFB" w14:textId="505BC210" w:rsidR="0007613E" w:rsidRPr="00565836" w:rsidRDefault="7D93AF92" w:rsidP="6D1E83BD">
      <w:pPr>
        <w:rPr>
          <w:rFonts w:asciiTheme="minorHAnsi" w:eastAsiaTheme="minorEastAsia" w:hAnsiTheme="minorHAnsi" w:cstheme="minorHAnsi"/>
        </w:rPr>
      </w:pPr>
      <w:r w:rsidRPr="00565836">
        <w:rPr>
          <w:rFonts w:asciiTheme="minorHAnsi" w:eastAsiaTheme="minorEastAsia" w:hAnsiTheme="minorHAnsi" w:hint="eastAsia"/>
        </w:rPr>
        <w:t>为了减少失去承保的合格会员的人数，</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正在与</w:t>
      </w:r>
      <w:r w:rsidRPr="00565836">
        <w:rPr>
          <w:rFonts w:asciiTheme="minorHAnsi" w:eastAsiaTheme="minorEastAsia" w:hAnsiTheme="minorHAnsi" w:hint="eastAsia"/>
        </w:rPr>
        <w:t xml:space="preserve"> Massachusetts Health Connector</w:t>
      </w:r>
      <w:r w:rsidRPr="00565836">
        <w:rPr>
          <w:rFonts w:asciiTheme="minorHAnsi" w:eastAsiaTheme="minorEastAsia" w:hAnsiTheme="minorHAnsi" w:hint="eastAsia"/>
        </w:rPr>
        <w:t>、</w:t>
      </w:r>
      <w:r w:rsidRPr="00565836">
        <w:rPr>
          <w:rFonts w:asciiTheme="minorHAnsi" w:eastAsiaTheme="minorEastAsia" w:hAnsiTheme="minorHAnsi" w:hint="eastAsia"/>
        </w:rPr>
        <w:t xml:space="preserve">Health Care For All </w:t>
      </w:r>
      <w:r w:rsidRPr="00565836">
        <w:rPr>
          <w:rFonts w:asciiTheme="minorHAnsi" w:eastAsiaTheme="minorEastAsia" w:hAnsiTheme="minorHAnsi" w:hint="eastAsia"/>
        </w:rPr>
        <w:t>和其他合作伙伴合作，以确保会员了解如何续保，并了解其他容易负担的健康保险选择（如需要）。</w:t>
      </w:r>
    </w:p>
    <w:p w14:paraId="20AD0A19" w14:textId="6405D758" w:rsidR="00E93E2B" w:rsidRPr="00565836" w:rsidRDefault="4AA8A57E" w:rsidP="6D1E83BD">
      <w:pPr>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正在分两个阶段与会员沟通：</w:t>
      </w:r>
    </w:p>
    <w:p w14:paraId="57CDA7B8" w14:textId="6B30D24D" w:rsidR="00E93E2B" w:rsidRPr="00565836" w:rsidRDefault="4AA8A57E" w:rsidP="6D1E83BD">
      <w:pPr>
        <w:pStyle w:val="ListParagraph"/>
        <w:numPr>
          <w:ilvl w:val="0"/>
          <w:numId w:val="3"/>
        </w:numPr>
        <w:rPr>
          <w:rFonts w:asciiTheme="minorHAnsi" w:eastAsiaTheme="minorEastAsia" w:hAnsiTheme="minorHAnsi" w:cstheme="minorHAnsi"/>
        </w:rPr>
      </w:pPr>
      <w:r w:rsidRPr="00565836">
        <w:rPr>
          <w:rFonts w:asciiTheme="minorHAnsi" w:eastAsiaTheme="minorEastAsia" w:hAnsiTheme="minorHAnsi" w:hint="eastAsia"/>
          <w:b/>
          <w:i/>
        </w:rPr>
        <w:t>第</w:t>
      </w:r>
      <w:r w:rsidRPr="00565836">
        <w:rPr>
          <w:rFonts w:asciiTheme="minorHAnsi" w:eastAsiaTheme="minorEastAsia" w:hAnsiTheme="minorHAnsi" w:hint="eastAsia"/>
          <w:b/>
          <w:i/>
        </w:rPr>
        <w:t xml:space="preserve"> 1 </w:t>
      </w:r>
      <w:r w:rsidRPr="00565836">
        <w:rPr>
          <w:rFonts w:asciiTheme="minorHAnsi" w:eastAsiaTheme="minorEastAsia" w:hAnsiTheme="minorHAnsi" w:hint="eastAsia"/>
          <w:b/>
          <w:i/>
        </w:rPr>
        <w:t>阶段：通知：准备为所有</w:t>
      </w:r>
      <w:r w:rsidRPr="00565836">
        <w:rPr>
          <w:rFonts w:asciiTheme="minorHAnsi" w:eastAsiaTheme="minorEastAsia" w:hAnsiTheme="minorHAnsi" w:hint="eastAsia"/>
          <w:b/>
          <w:i/>
        </w:rPr>
        <w:t xml:space="preserve"> MassHealth </w:t>
      </w:r>
      <w:r w:rsidRPr="00565836">
        <w:rPr>
          <w:rFonts w:asciiTheme="minorHAnsi" w:eastAsiaTheme="minorEastAsia" w:hAnsiTheme="minorHAnsi" w:hint="eastAsia"/>
          <w:b/>
          <w:i/>
        </w:rPr>
        <w:t>成员续保</w:t>
      </w:r>
    </w:p>
    <w:p w14:paraId="420C83AE" w14:textId="4B00C2CB" w:rsidR="00E93E2B" w:rsidRPr="00565836" w:rsidRDefault="4AA8A57E" w:rsidP="6D1E83BD">
      <w:pPr>
        <w:pStyle w:val="ListParagraph"/>
        <w:numPr>
          <w:ilvl w:val="1"/>
          <w:numId w:val="3"/>
        </w:numPr>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正在与利益相关者和其他合作伙伴合作，以确保会员了解如何在续保开始时避免承保中断。</w:t>
      </w:r>
    </w:p>
    <w:p w14:paraId="75246F24" w14:textId="773DB218" w:rsidR="00E93E2B" w:rsidRPr="00565836" w:rsidRDefault="4AA8A57E" w:rsidP="6D1E83BD">
      <w:pPr>
        <w:pStyle w:val="ListParagraph"/>
        <w:numPr>
          <w:ilvl w:val="0"/>
          <w:numId w:val="3"/>
        </w:numPr>
        <w:rPr>
          <w:rFonts w:asciiTheme="minorHAnsi" w:eastAsiaTheme="minorEastAsia" w:hAnsiTheme="minorHAnsi" w:cstheme="minorHAnsi"/>
        </w:rPr>
      </w:pPr>
      <w:r w:rsidRPr="00565836">
        <w:rPr>
          <w:rFonts w:asciiTheme="minorHAnsi" w:eastAsiaTheme="minorEastAsia" w:hAnsiTheme="minorHAnsi" w:hint="eastAsia"/>
          <w:b/>
          <w:i/>
        </w:rPr>
        <w:t>第</w:t>
      </w:r>
      <w:r w:rsidRPr="00565836">
        <w:rPr>
          <w:rFonts w:asciiTheme="minorHAnsi" w:eastAsiaTheme="minorEastAsia" w:hAnsiTheme="minorHAnsi" w:hint="eastAsia"/>
          <w:b/>
          <w:i/>
        </w:rPr>
        <w:t xml:space="preserve"> 2 </w:t>
      </w:r>
      <w:r w:rsidRPr="00565836">
        <w:rPr>
          <w:rFonts w:asciiTheme="minorHAnsi" w:eastAsiaTheme="minorEastAsia" w:hAnsiTheme="minorHAnsi" w:hint="eastAsia"/>
          <w:b/>
          <w:i/>
        </w:rPr>
        <w:t>阶段：教育：教育会员如何续保</w:t>
      </w:r>
    </w:p>
    <w:p w14:paraId="11C8BC7B" w14:textId="6129437A" w:rsidR="00E93E2B" w:rsidRPr="00565836" w:rsidRDefault="4AA8A57E" w:rsidP="6D1E83BD">
      <w:pPr>
        <w:pStyle w:val="ListParagraph"/>
        <w:numPr>
          <w:ilvl w:val="1"/>
          <w:numId w:val="3"/>
        </w:numPr>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及其合作伙伴将直接与被选择续保的会员联系，以确保他们完成续保程序，并了解他们的容易负担的健康保险选项（如适用）。</w:t>
      </w:r>
    </w:p>
    <w:p w14:paraId="5CF36CA9" w14:textId="070E84C7" w:rsidR="00E93E2B" w:rsidRPr="00565836" w:rsidRDefault="7CF65DC8" w:rsidP="6D1E83BD">
      <w:pPr>
        <w:rPr>
          <w:rFonts w:asciiTheme="minorHAnsi" w:eastAsiaTheme="minorEastAsia" w:hAnsiTheme="minorHAnsi" w:cstheme="minorHAnsi"/>
          <w:i/>
          <w:iCs/>
        </w:rPr>
      </w:pPr>
      <w:r w:rsidRPr="00565836">
        <w:rPr>
          <w:rFonts w:asciiTheme="minorHAnsi" w:eastAsiaTheme="minorEastAsia" w:hAnsiTheme="minorHAnsi" w:hint="eastAsia"/>
          <w:i/>
        </w:rPr>
        <w:t>该工具包将帮助利益相关者和合作伙伴</w:t>
      </w:r>
      <w:r w:rsidRPr="00565836">
        <w:rPr>
          <w:rFonts w:asciiTheme="minorHAnsi" w:eastAsiaTheme="minorEastAsia" w:hAnsiTheme="minorHAnsi" w:hint="eastAsia"/>
          <w:b/>
          <w:bCs/>
          <w:i/>
        </w:rPr>
        <w:t>在第</w:t>
      </w:r>
      <w:r w:rsidRPr="00565836">
        <w:rPr>
          <w:rFonts w:asciiTheme="minorHAnsi" w:eastAsiaTheme="minorEastAsia" w:hAnsiTheme="minorHAnsi" w:hint="eastAsia"/>
          <w:b/>
          <w:bCs/>
          <w:i/>
        </w:rPr>
        <w:t xml:space="preserve"> 2 </w:t>
      </w:r>
      <w:r w:rsidRPr="00565836">
        <w:rPr>
          <w:rFonts w:asciiTheme="minorHAnsi" w:eastAsiaTheme="minorEastAsia" w:hAnsiTheme="minorHAnsi" w:hint="eastAsia"/>
          <w:b/>
          <w:bCs/>
          <w:i/>
        </w:rPr>
        <w:t>阶段</w:t>
      </w:r>
      <w:r w:rsidRPr="00565836">
        <w:rPr>
          <w:rFonts w:asciiTheme="minorHAnsi" w:eastAsiaTheme="minorEastAsia" w:hAnsiTheme="minorHAnsi" w:hint="eastAsia"/>
          <w:i/>
        </w:rPr>
        <w:t>对会员进行教育和宣传。</w:t>
      </w:r>
    </w:p>
    <w:p w14:paraId="1C555182" w14:textId="53087785" w:rsidR="0014558D" w:rsidRPr="00565836" w:rsidRDefault="07D0CFF3" w:rsidP="00975DF5">
      <w:pPr>
        <w:pStyle w:val="Heading2"/>
      </w:pPr>
      <w:bookmarkStart w:id="1" w:name="_Toc132041381"/>
      <w:r w:rsidRPr="00565836">
        <w:rPr>
          <w:rFonts w:hint="eastAsia"/>
        </w:rPr>
        <w:t>沟通的重要性</w:t>
      </w:r>
      <w:bookmarkEnd w:id="1"/>
    </w:p>
    <w:p w14:paraId="1024AA2B" w14:textId="06DE101F" w:rsidR="0014558D" w:rsidRPr="00565836" w:rsidRDefault="07D0CFF3" w:rsidP="6D1E83BD">
      <w:pPr>
        <w:rPr>
          <w:rFonts w:asciiTheme="minorHAnsi" w:eastAsiaTheme="minorEastAsia" w:hAnsiTheme="minorHAnsi" w:cstheme="minorHAnsi"/>
        </w:rPr>
      </w:pPr>
      <w:r w:rsidRPr="00565836">
        <w:rPr>
          <w:rFonts w:asciiTheme="minorHAnsi" w:eastAsiaTheme="minorEastAsia" w:hAnsiTheme="minorHAnsi" w:hint="eastAsia"/>
        </w:rPr>
        <w:t>目前，已采取保护措施，允许所有会员在</w:t>
      </w:r>
      <w:r w:rsidRPr="00565836">
        <w:rPr>
          <w:rFonts w:asciiTheme="minorHAnsi" w:eastAsiaTheme="minorEastAsia" w:hAnsiTheme="minorHAnsi" w:hint="eastAsia"/>
        </w:rPr>
        <w:t xml:space="preserve"> 2023 </w:t>
      </w:r>
      <w:r w:rsidRPr="00565836">
        <w:rPr>
          <w:rFonts w:asciiTheme="minorHAnsi" w:eastAsiaTheme="minorEastAsia" w:hAnsiTheme="minorHAnsi" w:hint="eastAsia"/>
        </w:rPr>
        <w:t>年</w:t>
      </w:r>
      <w:r w:rsidRPr="00565836">
        <w:rPr>
          <w:rFonts w:asciiTheme="minorHAnsi" w:eastAsiaTheme="minorEastAsia" w:hAnsiTheme="minorHAnsi" w:hint="eastAsia"/>
        </w:rPr>
        <w:t xml:space="preserve"> 4 </w:t>
      </w:r>
      <w:r w:rsidRPr="00565836">
        <w:rPr>
          <w:rFonts w:asciiTheme="minorHAnsi" w:eastAsiaTheme="minorEastAsia" w:hAnsiTheme="minorHAnsi" w:hint="eastAsia"/>
        </w:rPr>
        <w:t>月</w:t>
      </w:r>
      <w:r w:rsidRPr="00565836">
        <w:rPr>
          <w:rFonts w:asciiTheme="minorHAnsi" w:eastAsiaTheme="minorEastAsia" w:hAnsiTheme="minorHAnsi" w:hint="eastAsia"/>
        </w:rPr>
        <w:t xml:space="preserve"> 1 </w:t>
      </w:r>
      <w:r w:rsidRPr="00565836">
        <w:rPr>
          <w:rFonts w:asciiTheme="minorHAnsi" w:eastAsiaTheme="minorEastAsia" w:hAnsiTheme="minorHAnsi" w:hint="eastAsia"/>
        </w:rPr>
        <w:t>日之前保留</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保险。从</w:t>
      </w:r>
      <w:r w:rsidRPr="00565836">
        <w:rPr>
          <w:rFonts w:asciiTheme="minorHAnsi" w:eastAsiaTheme="minorEastAsia" w:hAnsiTheme="minorHAnsi" w:hint="eastAsia"/>
        </w:rPr>
        <w:t xml:space="preserve"> 2023 </w:t>
      </w:r>
      <w:r w:rsidRPr="00565836">
        <w:rPr>
          <w:rFonts w:asciiTheme="minorHAnsi" w:eastAsiaTheme="minorEastAsia" w:hAnsiTheme="minorHAnsi" w:hint="eastAsia"/>
        </w:rPr>
        <w:t>年</w:t>
      </w:r>
      <w:r w:rsidRPr="00565836">
        <w:rPr>
          <w:rFonts w:asciiTheme="minorHAnsi" w:eastAsiaTheme="minorEastAsia" w:hAnsiTheme="minorHAnsi" w:hint="eastAsia"/>
        </w:rPr>
        <w:t xml:space="preserve"> 4 </w:t>
      </w:r>
      <w:r w:rsidRPr="00565836">
        <w:rPr>
          <w:rFonts w:asciiTheme="minorHAnsi" w:eastAsiaTheme="minorEastAsia" w:hAnsiTheme="minorHAnsi" w:hint="eastAsia"/>
        </w:rPr>
        <w:t>月</w:t>
      </w:r>
      <w:r w:rsidRPr="00565836">
        <w:rPr>
          <w:rFonts w:asciiTheme="minorHAnsi" w:eastAsiaTheme="minorEastAsia" w:hAnsiTheme="minorHAnsi" w:hint="eastAsia"/>
        </w:rPr>
        <w:t xml:space="preserve"> 1 </w:t>
      </w:r>
      <w:r w:rsidRPr="00565836">
        <w:rPr>
          <w:rFonts w:asciiTheme="minorHAnsi" w:eastAsiaTheme="minorEastAsia" w:hAnsiTheme="minorHAnsi" w:hint="eastAsia"/>
        </w:rPr>
        <w:t>日开始，</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需要为所有会员续保。这些续保将在</w:t>
      </w:r>
      <w:r w:rsidRPr="00565836">
        <w:rPr>
          <w:rFonts w:asciiTheme="minorHAnsi" w:eastAsiaTheme="minorEastAsia" w:hAnsiTheme="minorHAnsi" w:hint="eastAsia"/>
        </w:rPr>
        <w:t xml:space="preserve"> 12 </w:t>
      </w:r>
      <w:r w:rsidRPr="00565836">
        <w:rPr>
          <w:rFonts w:asciiTheme="minorHAnsi" w:eastAsiaTheme="minorEastAsia" w:hAnsiTheme="minorHAnsi" w:hint="eastAsia"/>
        </w:rPr>
        <w:t>个月内进行。这一重新确定资格的程序将是自《平价医疗法案》首次公开注册和扩大</w:t>
      </w:r>
      <w:r w:rsidRPr="00565836">
        <w:rPr>
          <w:rFonts w:asciiTheme="minorHAnsi" w:eastAsiaTheme="minorEastAsia" w:hAnsiTheme="minorHAnsi" w:hint="eastAsia"/>
        </w:rPr>
        <w:t xml:space="preserve"> Medicaid </w:t>
      </w:r>
      <w:r w:rsidRPr="00565836">
        <w:rPr>
          <w:rFonts w:asciiTheme="minorHAnsi" w:eastAsiaTheme="minorEastAsia" w:hAnsiTheme="minorHAnsi" w:hint="eastAsia"/>
        </w:rPr>
        <w:t>以来最大的一次健康保险过渡活动。当</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恢复到我们的正常续保程序时，会员需要了解会发生什么以及如何保持自己的健康保险。大多数会员要么继续有资格享受</w:t>
      </w:r>
      <w:r w:rsidRPr="00565836">
        <w:rPr>
          <w:rFonts w:asciiTheme="minorHAnsi" w:eastAsiaTheme="minorEastAsia" w:hAnsiTheme="minorHAnsi" w:hint="eastAsia"/>
        </w:rPr>
        <w:t xml:space="preserve"> MassHealth</w:t>
      </w:r>
      <w:r w:rsidRPr="00565836">
        <w:rPr>
          <w:rFonts w:asciiTheme="minorHAnsi" w:eastAsiaTheme="minorEastAsia" w:hAnsiTheme="minorHAnsi" w:hint="eastAsia"/>
        </w:rPr>
        <w:t>，要么有资格获得补贴，这将使他们能够通过</w:t>
      </w:r>
      <w:r w:rsidRPr="00565836">
        <w:rPr>
          <w:rFonts w:asciiTheme="minorHAnsi" w:eastAsiaTheme="minorEastAsia" w:hAnsiTheme="minorHAnsi" w:hint="eastAsia"/>
        </w:rPr>
        <w:t xml:space="preserve"> Health Connector </w:t>
      </w:r>
      <w:r w:rsidRPr="00565836">
        <w:rPr>
          <w:rFonts w:asciiTheme="minorHAnsi" w:eastAsiaTheme="minorEastAsia" w:hAnsiTheme="minorHAnsi" w:hint="eastAsia"/>
        </w:rPr>
        <w:t>或其他来源获得容易负担的保险。</w:t>
      </w:r>
    </w:p>
    <w:p w14:paraId="38D3AB0D" w14:textId="5799A349" w:rsidR="009F3642" w:rsidRPr="00565836" w:rsidRDefault="7B7FF859" w:rsidP="6D1E83BD">
      <w:pPr>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致力于与会员进行有效沟通，并创建了跨机构工作组，以帮助进一步为可能难以联系到或有更复杂的重新确定资格的会员制定沟通策略和资料，包括无家可归的会员、残障会员、</w:t>
      </w:r>
      <w:r w:rsidRPr="00565836">
        <w:rPr>
          <w:rFonts w:asciiTheme="minorHAnsi" w:eastAsiaTheme="minorEastAsia" w:hAnsiTheme="minorHAnsi" w:hint="eastAsia"/>
        </w:rPr>
        <w:t xml:space="preserve">65 </w:t>
      </w:r>
      <w:r w:rsidRPr="00565836">
        <w:rPr>
          <w:rFonts w:asciiTheme="minorHAnsi" w:eastAsiaTheme="minorEastAsia" w:hAnsiTheme="minorHAnsi" w:hint="eastAsia"/>
        </w:rPr>
        <w:t>岁或以上的会员、移民人口以及儿童和家人。</w:t>
      </w:r>
    </w:p>
    <w:p w14:paraId="680B32A4" w14:textId="4AE71E5D" w:rsidR="00F23EB5" w:rsidRPr="00565836" w:rsidRDefault="7E10B156" w:rsidP="6D1E83BD">
      <w:pPr>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沟通已扩展为包括</w:t>
      </w:r>
      <w:r w:rsidRPr="00565836">
        <w:rPr>
          <w:rFonts w:asciiTheme="minorHAnsi" w:eastAsiaTheme="minorEastAsia" w:hAnsiTheme="minorHAnsi" w:hint="eastAsia"/>
          <w:b/>
          <w:bCs/>
        </w:rPr>
        <w:t>短信和电子邮件功能</w:t>
      </w:r>
      <w:r w:rsidRPr="00565836">
        <w:rPr>
          <w:rFonts w:asciiTheme="minorHAnsi" w:eastAsiaTheme="minorEastAsia" w:hAnsiTheme="minorHAnsi" w:hint="eastAsia"/>
        </w:rPr>
        <w:t>。已与</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分享手机号码和</w:t>
      </w:r>
      <w:r w:rsidRPr="00565836">
        <w:rPr>
          <w:rFonts w:asciiTheme="minorHAnsi" w:eastAsiaTheme="minorEastAsia" w:hAnsiTheme="minorHAnsi" w:hint="eastAsia"/>
        </w:rPr>
        <w:t>/</w:t>
      </w:r>
      <w:r w:rsidRPr="00565836">
        <w:rPr>
          <w:rFonts w:asciiTheme="minorHAnsi" w:eastAsiaTheme="minorEastAsia" w:hAnsiTheme="minorHAnsi" w:hint="eastAsia"/>
        </w:rPr>
        <w:t>或电子邮件的会员将收到一条短信和</w:t>
      </w:r>
      <w:r w:rsidRPr="00565836">
        <w:rPr>
          <w:rFonts w:asciiTheme="minorHAnsi" w:eastAsiaTheme="minorEastAsia" w:hAnsiTheme="minorHAnsi" w:hint="eastAsia"/>
        </w:rPr>
        <w:t>/</w:t>
      </w:r>
      <w:r w:rsidRPr="00565836">
        <w:rPr>
          <w:rFonts w:asciiTheme="minorHAnsi" w:eastAsiaTheme="minorEastAsia" w:hAnsiTheme="minorHAnsi" w:hint="eastAsia"/>
        </w:rPr>
        <w:t>或电子邮件，通知他们即将寄送的续保表格。续保表格将用</w:t>
      </w:r>
      <w:r w:rsidRPr="00565836">
        <w:rPr>
          <w:rFonts w:asciiTheme="minorHAnsi" w:eastAsiaTheme="minorEastAsia" w:hAnsiTheme="minorHAnsi" w:hint="eastAsia"/>
          <w:b/>
          <w:bCs/>
        </w:rPr>
        <w:t>蓝色信封</w:t>
      </w:r>
      <w:r w:rsidRPr="00565836">
        <w:rPr>
          <w:rFonts w:asciiTheme="minorHAnsi" w:eastAsiaTheme="minorEastAsia" w:hAnsiTheme="minorHAnsi" w:hint="eastAsia"/>
        </w:rPr>
        <w:t>寄给会员。</w:t>
      </w:r>
    </w:p>
    <w:p w14:paraId="69A0E11A" w14:textId="3248EB82" w:rsidR="0014558D" w:rsidRDefault="07D0CFF3" w:rsidP="6D1E83BD">
      <w:pPr>
        <w:rPr>
          <w:rFonts w:asciiTheme="minorHAnsi" w:eastAsiaTheme="minorEastAsia" w:hAnsiTheme="minorHAnsi"/>
        </w:rPr>
      </w:pPr>
      <w:r w:rsidRPr="00565836">
        <w:rPr>
          <w:rFonts w:asciiTheme="minorHAnsi" w:eastAsiaTheme="minorEastAsia" w:hAnsiTheme="minorHAnsi" w:hint="eastAsia"/>
        </w:rPr>
        <w:t>本工具包可作为沟通指南，并提供资源，以便在会员续保期间提供支持。</w:t>
      </w:r>
    </w:p>
    <w:p w14:paraId="317F926D" w14:textId="06212AD4" w:rsidR="00777778" w:rsidRDefault="00777778">
      <w:pPr>
        <w:rPr>
          <w:rFonts w:asciiTheme="minorHAnsi" w:eastAsiaTheme="minorEastAsia" w:hAnsiTheme="minorHAnsi"/>
        </w:rPr>
      </w:pPr>
      <w:r>
        <w:rPr>
          <w:rFonts w:asciiTheme="minorHAnsi" w:eastAsiaTheme="minorEastAsia" w:hAnsiTheme="minorHAnsi"/>
        </w:rPr>
        <w:br w:type="page"/>
      </w:r>
    </w:p>
    <w:p w14:paraId="5CFE720B" w14:textId="2E50D678" w:rsidR="00C760C3" w:rsidRPr="00565836" w:rsidRDefault="72125F4D" w:rsidP="00975DF5">
      <w:pPr>
        <w:pStyle w:val="Heading2"/>
      </w:pPr>
      <w:bookmarkStart w:id="2" w:name="_Toc132041382"/>
      <w:r w:rsidRPr="00565836">
        <w:rPr>
          <w:rFonts w:hint="eastAsia"/>
        </w:rPr>
        <w:lastRenderedPageBreak/>
        <w:t>来自</w:t>
      </w:r>
      <w:r w:rsidRPr="00565836">
        <w:rPr>
          <w:rFonts w:hint="eastAsia"/>
        </w:rPr>
        <w:t xml:space="preserve"> MassHealth </w:t>
      </w:r>
      <w:r w:rsidRPr="00565836">
        <w:rPr>
          <w:rFonts w:hint="eastAsia"/>
        </w:rPr>
        <w:t>的蓝色信封和其他重要邮件</w:t>
      </w:r>
      <w:bookmarkEnd w:id="2"/>
    </w:p>
    <w:p w14:paraId="19A21851" w14:textId="1F84BE76" w:rsidR="00A437C9" w:rsidRPr="00565836" w:rsidRDefault="1455F4C7" w:rsidP="260B2271">
      <w:pPr>
        <w:rPr>
          <w:rFonts w:asciiTheme="minorHAnsi" w:eastAsiaTheme="minorEastAsia" w:hAnsiTheme="minorHAnsi" w:cstheme="minorHAnsi"/>
        </w:rPr>
      </w:pPr>
      <w:r w:rsidRPr="00565836">
        <w:rPr>
          <w:rFonts w:asciiTheme="minorHAnsi" w:eastAsiaTheme="minorEastAsia" w:hAnsiTheme="minorHAnsi" w:hint="eastAsia"/>
        </w:rPr>
        <w:t>在重新确定资格程序中，</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将用</w:t>
      </w:r>
      <w:r w:rsidRPr="00565836">
        <w:rPr>
          <w:rFonts w:asciiTheme="minorHAnsi" w:eastAsiaTheme="minorEastAsia" w:hAnsiTheme="minorHAnsi" w:hint="eastAsia"/>
          <w:u w:val="single"/>
        </w:rPr>
        <w:t>蓝色信封</w:t>
      </w:r>
      <w:r w:rsidRPr="00565836">
        <w:rPr>
          <w:rFonts w:asciiTheme="minorHAnsi" w:eastAsiaTheme="minorEastAsia" w:hAnsiTheme="minorHAnsi" w:hint="eastAsia"/>
        </w:rPr>
        <w:t>（</w:t>
      </w:r>
      <w:r w:rsidRPr="00565836">
        <w:rPr>
          <w:rFonts w:asciiTheme="minorHAnsi" w:eastAsiaTheme="minorEastAsia" w:hAnsiTheme="minorHAnsi" w:hint="eastAsia"/>
          <w:i/>
          <w:iCs/>
        </w:rPr>
        <w:t>如下图所示</w:t>
      </w:r>
      <w:r w:rsidRPr="00565836">
        <w:rPr>
          <w:rFonts w:asciiTheme="minorHAnsi" w:eastAsiaTheme="minorEastAsia" w:hAnsiTheme="minorHAnsi" w:hint="eastAsia"/>
        </w:rPr>
        <w:t>）向会员寄送所有续保资料。</w:t>
      </w:r>
    </w:p>
    <w:p w14:paraId="19A3D823" w14:textId="428B8531" w:rsidR="008D7340" w:rsidRPr="00565836" w:rsidRDefault="51929688" w:rsidP="6D1E83BD">
      <w:pPr>
        <w:rPr>
          <w:rFonts w:asciiTheme="minorHAnsi" w:eastAsiaTheme="minorEastAsia" w:hAnsiTheme="minorHAnsi" w:cstheme="minorHAnsi"/>
        </w:rPr>
      </w:pPr>
      <w:r w:rsidRPr="00565836">
        <w:rPr>
          <w:rFonts w:asciiTheme="minorHAnsi" w:eastAsiaTheme="minorEastAsia" w:hAnsiTheme="minorHAnsi" w:hint="eastAsia"/>
        </w:rPr>
        <w:t>在每个蓝色信封中，会员将找到以下资料：</w:t>
      </w:r>
    </w:p>
    <w:p w14:paraId="7F3C1247" w14:textId="7D8177D9" w:rsidR="00A71E08" w:rsidRPr="00565836" w:rsidRDefault="258BC993" w:rsidP="6D1E83BD">
      <w:pPr>
        <w:pStyle w:val="ListParagraph"/>
        <w:numPr>
          <w:ilvl w:val="0"/>
          <w:numId w:val="8"/>
        </w:numPr>
        <w:rPr>
          <w:rFonts w:asciiTheme="minorHAnsi" w:eastAsiaTheme="minorEastAsia" w:hAnsiTheme="minorHAnsi" w:cstheme="minorHAnsi"/>
        </w:rPr>
      </w:pPr>
      <w:r w:rsidRPr="00565836">
        <w:rPr>
          <w:rFonts w:asciiTheme="minorHAnsi" w:eastAsiaTheme="minorEastAsia" w:hAnsiTheme="minorHAnsi" w:hint="eastAsia"/>
        </w:rPr>
        <w:t>他们的续保通知，包括续保截止日期，</w:t>
      </w:r>
    </w:p>
    <w:p w14:paraId="01D4C391" w14:textId="6ADFB1DF" w:rsidR="00BC34E3" w:rsidRPr="00565836" w:rsidRDefault="3174EC2C" w:rsidP="6D1E83BD">
      <w:pPr>
        <w:pStyle w:val="ListParagraph"/>
        <w:numPr>
          <w:ilvl w:val="0"/>
          <w:numId w:val="8"/>
        </w:numPr>
        <w:rPr>
          <w:rFonts w:asciiTheme="minorHAnsi" w:eastAsiaTheme="minorEastAsia" w:hAnsiTheme="minorHAnsi" w:cstheme="minorHAnsi"/>
        </w:rPr>
      </w:pPr>
      <w:r w:rsidRPr="00565836">
        <w:rPr>
          <w:rFonts w:asciiTheme="minorHAnsi" w:eastAsiaTheme="minorEastAsia" w:hAnsiTheme="minorHAnsi" w:hint="eastAsia"/>
        </w:rPr>
        <w:t>关于续保的插页，以及</w:t>
      </w:r>
    </w:p>
    <w:p w14:paraId="71631524" w14:textId="22B7A389" w:rsidR="00BC34E3" w:rsidRPr="00565836" w:rsidRDefault="6393F816" w:rsidP="6D1E83BD">
      <w:pPr>
        <w:pStyle w:val="ListParagraph"/>
        <w:numPr>
          <w:ilvl w:val="0"/>
          <w:numId w:val="8"/>
        </w:numPr>
        <w:rPr>
          <w:rFonts w:asciiTheme="minorHAnsi" w:eastAsiaTheme="minorEastAsia" w:hAnsiTheme="minorHAnsi" w:cstheme="minorHAnsi"/>
        </w:rPr>
      </w:pPr>
      <w:r w:rsidRPr="00565836">
        <w:rPr>
          <w:rFonts w:asciiTheme="minorHAnsi" w:eastAsiaTheme="minorEastAsia" w:hAnsiTheme="minorHAnsi" w:hint="eastAsia"/>
        </w:rPr>
        <w:t>纸质续保表格。</w:t>
      </w:r>
    </w:p>
    <w:p w14:paraId="7E865B7B" w14:textId="77777777" w:rsidR="00C131E3" w:rsidRPr="00565836" w:rsidRDefault="00C131E3" w:rsidP="6D1E83BD">
      <w:pPr>
        <w:rPr>
          <w:rFonts w:asciiTheme="minorHAnsi" w:eastAsiaTheme="minorEastAsia" w:hAnsiTheme="minorHAnsi" w:cstheme="minorHAnsi"/>
        </w:rPr>
      </w:pPr>
    </w:p>
    <w:p w14:paraId="40D4183D" w14:textId="7A098B6B" w:rsidR="00C131E3" w:rsidRPr="00565836" w:rsidRDefault="1E83BC88" w:rsidP="6D1E83BD">
      <w:pPr>
        <w:jc w:val="center"/>
        <w:rPr>
          <w:rFonts w:asciiTheme="minorHAnsi" w:eastAsiaTheme="minorEastAsia" w:hAnsiTheme="minorHAnsi" w:cstheme="minorHAnsi"/>
        </w:rPr>
      </w:pPr>
      <w:r w:rsidRPr="00565836">
        <w:rPr>
          <w:rFonts w:asciiTheme="minorHAnsi" w:eastAsiaTheme="minorEastAsia" w:hAnsiTheme="minorHAnsi" w:hint="eastAsia"/>
          <w:noProof/>
        </w:rPr>
        <w:drawing>
          <wp:inline distT="0" distB="0" distL="0" distR="0" wp14:anchorId="527CBDE0" wp14:editId="5ACDB7D5">
            <wp:extent cx="3768434" cy="4604744"/>
            <wp:effectExtent l="0" t="0" r="3810" b="5715"/>
            <wp:docPr id="6" name="Picture 5" descr="Picture of a blue enve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Picture of a blue envelope"/>
                    <pic:cNvPicPr/>
                  </pic:nvPicPr>
                  <pic:blipFill>
                    <a:blip r:embed="rId8">
                      <a:extLst>
                        <a:ext uri="{FF2B5EF4-FFF2-40B4-BE49-F238E27FC236}">
                          <a16:creationId xmlns="" xmlns:o="urn:schemas-microsoft-com:office:office" xmlns:v="urn:schemas-microsoft-com:vml" xmlns:w10="urn:schemas-microsoft-com:office:word" xmlns:w="http://schemas.openxmlformats.org/wordprocessingml/2006/main" xmlns:a16="http://schemas.microsoft.com/office/drawing/2014/main" xmlns:arto="http://schemas.microsoft.com/office/word/2006/arto" id="{AB79B0FD-BA57-B8CD-AA60-99252D8FE4C2}"/>
                        </a:ext>
                      </a:extLst>
                    </a:blip>
                    <a:stretch>
                      <a:fillRect/>
                    </a:stretch>
                  </pic:blipFill>
                  <pic:spPr>
                    <a:xfrm>
                      <a:off x="0" y="0"/>
                      <a:ext cx="3768434" cy="4604744"/>
                    </a:xfrm>
                    <a:prstGeom prst="rect">
                      <a:avLst/>
                    </a:prstGeom>
                  </pic:spPr>
                </pic:pic>
              </a:graphicData>
            </a:graphic>
          </wp:inline>
        </w:drawing>
      </w:r>
    </w:p>
    <w:p w14:paraId="7A1FCFC5" w14:textId="5B36811B" w:rsidR="001C4A52" w:rsidRDefault="2AE9187E" w:rsidP="6D1E83BD">
      <w:pPr>
        <w:rPr>
          <w:rFonts w:asciiTheme="minorHAnsi" w:eastAsiaTheme="minorEastAsia" w:hAnsiTheme="minorHAnsi"/>
        </w:rPr>
      </w:pPr>
      <w:r w:rsidRPr="00565836">
        <w:rPr>
          <w:rFonts w:asciiTheme="minorHAnsi" w:eastAsiaTheme="minorEastAsia" w:hAnsiTheme="minorHAnsi" w:hint="eastAsia"/>
        </w:rPr>
        <w:t>可在此处查找有关如何帮助收到蓝色信封的会员的利益相关者和合作伙伴完整指南。</w:t>
      </w:r>
    </w:p>
    <w:p w14:paraId="44876AF0" w14:textId="77777777" w:rsidR="00777778" w:rsidRDefault="00777778" w:rsidP="6D1E83BD">
      <w:pPr>
        <w:rPr>
          <w:rFonts w:asciiTheme="minorHAnsi" w:eastAsiaTheme="minorEastAsia" w:hAnsiTheme="minorHAnsi"/>
        </w:rPr>
      </w:pPr>
    </w:p>
    <w:p w14:paraId="11D51FA9" w14:textId="65DBF935" w:rsidR="00777778" w:rsidRDefault="00777778">
      <w:pPr>
        <w:rPr>
          <w:rFonts w:asciiTheme="minorHAnsi" w:eastAsiaTheme="minorEastAsia" w:hAnsiTheme="minorHAnsi"/>
        </w:rPr>
      </w:pPr>
      <w:r>
        <w:rPr>
          <w:rFonts w:asciiTheme="minorHAnsi" w:eastAsiaTheme="minorEastAsia" w:hAnsiTheme="minorHAnsi"/>
        </w:rPr>
        <w:br w:type="page"/>
      </w:r>
    </w:p>
    <w:p w14:paraId="66B66E22" w14:textId="08B7CD00" w:rsidR="0A2A9F6C" w:rsidRPr="00565836" w:rsidRDefault="7B8C67CC" w:rsidP="002C469C">
      <w:pPr>
        <w:pStyle w:val="Heading3"/>
      </w:pPr>
      <w:bookmarkStart w:id="3" w:name="_Toc132041383"/>
      <w:r w:rsidRPr="00565836">
        <w:rPr>
          <w:rFonts w:hint="eastAsia"/>
        </w:rPr>
        <w:lastRenderedPageBreak/>
        <w:t>来自</w:t>
      </w:r>
      <w:r w:rsidRPr="00565836">
        <w:rPr>
          <w:rFonts w:hint="eastAsia"/>
        </w:rPr>
        <w:t xml:space="preserve"> MassHealth </w:t>
      </w:r>
      <w:r w:rsidRPr="00565836">
        <w:rPr>
          <w:rFonts w:hint="eastAsia"/>
        </w:rPr>
        <w:t>的其他重要邮件</w:t>
      </w:r>
      <w:bookmarkEnd w:id="3"/>
    </w:p>
    <w:p w14:paraId="1837A6CF" w14:textId="4C224C26" w:rsidR="0A2A9F6C" w:rsidRPr="00565836" w:rsidRDefault="7B8C67CC" w:rsidP="6D1E83BD">
      <w:pPr>
        <w:rPr>
          <w:rFonts w:asciiTheme="minorHAnsi" w:eastAsiaTheme="minorEastAsia" w:hAnsiTheme="minorHAnsi" w:cstheme="minorHAnsi"/>
          <w:b/>
          <w:bCs/>
        </w:rPr>
      </w:pPr>
      <w:r w:rsidRPr="00565836">
        <w:rPr>
          <w:rFonts w:asciiTheme="minorHAnsi" w:eastAsiaTheme="minorEastAsia" w:hAnsiTheme="minorHAnsi" w:hint="eastAsia"/>
        </w:rPr>
        <w:t>在此期间，</w:t>
      </w:r>
      <w:r w:rsidRPr="00565836">
        <w:rPr>
          <w:rFonts w:asciiTheme="minorHAnsi" w:eastAsiaTheme="minorEastAsia" w:hAnsiTheme="minorHAnsi" w:hint="eastAsia"/>
          <w:b/>
          <w:bCs/>
        </w:rPr>
        <w:t>会员可能会收到来自</w:t>
      </w:r>
      <w:r w:rsidRPr="00565836">
        <w:rPr>
          <w:rFonts w:asciiTheme="minorHAnsi" w:eastAsiaTheme="minorEastAsia" w:hAnsiTheme="minorHAnsi" w:hint="eastAsia"/>
          <w:b/>
          <w:bCs/>
        </w:rPr>
        <w:t xml:space="preserve"> MassHealth </w:t>
      </w:r>
      <w:r w:rsidRPr="00565836">
        <w:rPr>
          <w:rFonts w:asciiTheme="minorHAnsi" w:eastAsiaTheme="minorEastAsia" w:hAnsiTheme="minorHAnsi" w:hint="eastAsia"/>
          <w:b/>
          <w:bCs/>
        </w:rPr>
        <w:t>的其他重要邮件，他们必须阅读并回复这些邮件，以便保持他们的保险，并了解他们有资格获得哪些福利</w:t>
      </w:r>
      <w:r w:rsidRPr="00565836">
        <w:rPr>
          <w:rFonts w:asciiTheme="minorHAnsi" w:eastAsiaTheme="minorEastAsia" w:hAnsiTheme="minorHAnsi" w:hint="eastAsia"/>
        </w:rPr>
        <w:t>。</w:t>
      </w:r>
    </w:p>
    <w:p w14:paraId="02906D83" w14:textId="5503BEC0" w:rsidR="0A2A9F6C" w:rsidRPr="00565836" w:rsidRDefault="05398789" w:rsidP="5B53FD31">
      <w:pPr>
        <w:rPr>
          <w:rFonts w:asciiTheme="minorHAnsi" w:eastAsiaTheme="minorEastAsia" w:hAnsiTheme="minorHAnsi" w:cstheme="minorHAnsi"/>
        </w:rPr>
      </w:pPr>
      <w:r w:rsidRPr="00565836">
        <w:rPr>
          <w:rFonts w:asciiTheme="minorHAnsi" w:eastAsiaTheme="minorEastAsia" w:hAnsiTheme="minorHAnsi" w:hint="eastAsia"/>
        </w:rPr>
        <w:t>这封其他邮件将用白色信封寄送，与包括续保资料的蓝色信封分开寄送。回邮地址可能会注明“马萨诸塞州”（</w:t>
      </w:r>
      <w:r w:rsidRPr="00565836">
        <w:rPr>
          <w:rFonts w:asciiTheme="minorHAnsi" w:eastAsiaTheme="minorEastAsia" w:hAnsiTheme="minorHAnsi" w:hint="eastAsia"/>
        </w:rPr>
        <w:t>Commonwealth of Massachusetts</w:t>
      </w:r>
      <w:r w:rsidRPr="00565836">
        <w:rPr>
          <w:rFonts w:asciiTheme="minorHAnsi" w:eastAsiaTheme="minorEastAsia" w:hAnsiTheme="minorHAnsi" w:hint="eastAsia"/>
        </w:rPr>
        <w:t>）或马萨诸塞州的特定单位，例如健康保险处理中心（</w:t>
      </w:r>
      <w:r w:rsidRPr="00565836">
        <w:rPr>
          <w:rFonts w:asciiTheme="minorHAnsi" w:eastAsiaTheme="minorEastAsia" w:hAnsiTheme="minorHAnsi" w:hint="eastAsia"/>
        </w:rPr>
        <w:t>Health Insurance Processing Center</w:t>
      </w:r>
      <w:r w:rsidRPr="00565836">
        <w:rPr>
          <w:rFonts w:asciiTheme="minorHAnsi" w:eastAsiaTheme="minorEastAsia" w:hAnsiTheme="minorHAnsi" w:hint="eastAsia"/>
        </w:rPr>
        <w:t>）或</w:t>
      </w:r>
      <w:r w:rsidRPr="00565836">
        <w:rPr>
          <w:rFonts w:asciiTheme="minorHAnsi" w:eastAsiaTheme="minorEastAsia" w:hAnsiTheme="minorHAnsi" w:hint="eastAsia"/>
        </w:rPr>
        <w:t xml:space="preserve"> EDMC</w:t>
      </w:r>
      <w:r w:rsidRPr="00565836">
        <w:rPr>
          <w:rFonts w:asciiTheme="minorHAnsi" w:eastAsiaTheme="minorEastAsia" w:hAnsiTheme="minorHAnsi" w:hint="eastAsia"/>
        </w:rPr>
        <w:t>。会员应留意可能来自</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的任何邮件，并打开所有信封。</w:t>
      </w:r>
    </w:p>
    <w:p w14:paraId="7CFEF3F8" w14:textId="4A024E5B" w:rsidR="4E0163CF" w:rsidRPr="00565836" w:rsidRDefault="3624A010" w:rsidP="6D1E83BD">
      <w:pPr>
        <w:rPr>
          <w:rFonts w:asciiTheme="minorHAnsi" w:eastAsiaTheme="minorEastAsia" w:hAnsiTheme="minorHAnsi" w:cstheme="minorHAnsi"/>
        </w:rPr>
      </w:pPr>
      <w:r w:rsidRPr="00565836">
        <w:rPr>
          <w:rFonts w:asciiTheme="minorHAnsi" w:eastAsiaTheme="minorEastAsia" w:hAnsiTheme="minorHAnsi" w:hint="eastAsia"/>
        </w:rPr>
        <w:t>其他重要邮件可能包括：</w:t>
      </w:r>
    </w:p>
    <w:p w14:paraId="05F9D5A7" w14:textId="7AE1AF93" w:rsidR="0A2A9F6C" w:rsidRPr="00565836" w:rsidRDefault="7B8C67CC" w:rsidP="6D1E83BD">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信息请求</w:t>
      </w:r>
    </w:p>
    <w:p w14:paraId="746D1897" w14:textId="7518A249" w:rsidR="1DB8D137" w:rsidRPr="00565836" w:rsidRDefault="1AACA008" w:rsidP="6D1E83BD">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确认请求</w:t>
      </w:r>
    </w:p>
    <w:p w14:paraId="66027C09" w14:textId="63CC5580" w:rsidR="1DB8D137" w:rsidRPr="00565836" w:rsidRDefault="1AACA008" w:rsidP="6D1E83BD">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自动续保通知（无需采取任何行动）</w:t>
      </w:r>
    </w:p>
    <w:p w14:paraId="57E5AD39" w14:textId="35CB1933" w:rsidR="1DB8D137" w:rsidRPr="00565836" w:rsidRDefault="1AACA008" w:rsidP="6D1E83BD">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保费账单</w:t>
      </w:r>
    </w:p>
    <w:p w14:paraId="73C44701" w14:textId="01C7B095" w:rsidR="29BDF09D" w:rsidRPr="00565836" w:rsidRDefault="69B37348" w:rsidP="6D1E83BD">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成人或儿童残障补助</w:t>
      </w:r>
    </w:p>
    <w:p w14:paraId="558CA66F" w14:textId="38275334" w:rsidR="1DB8D137" w:rsidRPr="00565836" w:rsidRDefault="1AACA008" w:rsidP="6D1E83BD">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其他文件</w:t>
      </w:r>
    </w:p>
    <w:p w14:paraId="75347596" w14:textId="12C6E4C0" w:rsidR="00EB5563" w:rsidRPr="00565836" w:rsidRDefault="3C6B704D" w:rsidP="002C469C">
      <w:pPr>
        <w:pStyle w:val="Heading3"/>
      </w:pPr>
      <w:bookmarkStart w:id="4" w:name="_Toc132041384"/>
      <w:r w:rsidRPr="00565836">
        <w:rPr>
          <w:rFonts w:hint="eastAsia"/>
        </w:rPr>
        <w:t>针对特定人群的信息</w:t>
      </w:r>
      <w:bookmarkEnd w:id="4"/>
      <w:r w:rsidRPr="00565836">
        <w:rPr>
          <w:rFonts w:hint="eastAsia"/>
        </w:rPr>
        <w:t xml:space="preserve"> </w:t>
      </w:r>
    </w:p>
    <w:p w14:paraId="43340147" w14:textId="416D6806" w:rsidR="00045EF0" w:rsidRPr="00565836" w:rsidRDefault="26AC484C" w:rsidP="00045EF0">
      <w:pPr>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已确定五个人群可能需要专门的宣传策略和定制的信息传递才能成功地完成续保。这些人群需要额外的宣传服务，因为难以联系到他们、有复杂的续保程序或在完成续保时会遇到更多困难。</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成立了工作组，以便更好地支持具有失去保险高风险的会员，其中包括：</w:t>
      </w:r>
    </w:p>
    <w:p w14:paraId="3D21D145" w14:textId="4606E7F3" w:rsidR="00045EF0" w:rsidRPr="00565836" w:rsidRDefault="00045EF0" w:rsidP="00045EF0">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年长者（</w:t>
      </w:r>
      <w:r w:rsidRPr="00565836">
        <w:rPr>
          <w:rFonts w:asciiTheme="minorHAnsi" w:eastAsiaTheme="minorEastAsia" w:hAnsiTheme="minorHAnsi" w:hint="eastAsia"/>
        </w:rPr>
        <w:t xml:space="preserve">65 </w:t>
      </w:r>
      <w:r w:rsidRPr="00565836">
        <w:rPr>
          <w:rFonts w:asciiTheme="minorHAnsi" w:eastAsiaTheme="minorEastAsia" w:hAnsiTheme="minorHAnsi" w:hint="eastAsia"/>
        </w:rPr>
        <w:t>岁及以上的会员）</w:t>
      </w:r>
    </w:p>
    <w:p w14:paraId="11FD30B1" w14:textId="1A479831" w:rsidR="00045EF0" w:rsidRPr="00565836" w:rsidRDefault="00045EF0" w:rsidP="00045EF0">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残障人士</w:t>
      </w:r>
    </w:p>
    <w:p w14:paraId="67563864" w14:textId="01555F41" w:rsidR="00212875" w:rsidRPr="00565836" w:rsidRDefault="00212875" w:rsidP="00212875">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无家可归者</w:t>
      </w:r>
    </w:p>
    <w:p w14:paraId="245421C2" w14:textId="7F45E6E7" w:rsidR="00212875" w:rsidRPr="00565836" w:rsidRDefault="00212875" w:rsidP="00212875">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非公民人士</w:t>
      </w:r>
    </w:p>
    <w:p w14:paraId="678A5C5D" w14:textId="05B1E0B3" w:rsidR="40B42317" w:rsidRPr="00565836" w:rsidRDefault="40B42317" w:rsidP="170B5C71">
      <w:pPr>
        <w:pStyle w:val="ListParagraph"/>
        <w:numPr>
          <w:ilvl w:val="0"/>
          <w:numId w:val="10"/>
        </w:numPr>
        <w:rPr>
          <w:rFonts w:asciiTheme="minorHAnsi" w:eastAsiaTheme="minorEastAsia" w:hAnsiTheme="minorHAnsi" w:cstheme="minorHAnsi"/>
        </w:rPr>
      </w:pPr>
      <w:r w:rsidRPr="00565836">
        <w:rPr>
          <w:rFonts w:asciiTheme="minorHAnsi" w:eastAsiaTheme="minorEastAsia" w:hAnsiTheme="minorHAnsi" w:hint="eastAsia"/>
        </w:rPr>
        <w:t>儿童、家人及孕妇</w:t>
      </w:r>
    </w:p>
    <w:p w14:paraId="5952CA2A" w14:textId="5A4ACC23" w:rsidR="001E6761" w:rsidRPr="00565836" w:rsidRDefault="6DC0C1BF" w:rsidP="6D1E83BD">
      <w:pPr>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已经开发了与这些人群联系的定制宣传资料以及为他们服务的组织。</w:t>
      </w:r>
      <w:r w:rsidRPr="00565836">
        <w:rPr>
          <w:rFonts w:asciiTheme="minorHAnsi" w:eastAsiaTheme="minorEastAsia" w:hAnsiTheme="minorHAnsi" w:hint="eastAsia"/>
        </w:rPr>
        <w:t xml:space="preserve"> </w:t>
      </w:r>
    </w:p>
    <w:p w14:paraId="74865BA1" w14:textId="34213E49" w:rsidR="00652497" w:rsidRPr="00565836" w:rsidRDefault="00652497" w:rsidP="00975DF5">
      <w:pPr>
        <w:pStyle w:val="Heading2"/>
      </w:pPr>
      <w:bookmarkStart w:id="5" w:name="_Toc132041385"/>
      <w:r w:rsidRPr="00565836">
        <w:rPr>
          <w:rFonts w:hint="eastAsia"/>
        </w:rPr>
        <w:t>第</w:t>
      </w:r>
      <w:r w:rsidRPr="00565836">
        <w:rPr>
          <w:rFonts w:hint="eastAsia"/>
        </w:rPr>
        <w:t xml:space="preserve"> 2 </w:t>
      </w:r>
      <w:r w:rsidRPr="00565836">
        <w:rPr>
          <w:rFonts w:hint="eastAsia"/>
        </w:rPr>
        <w:t>阶段：重要信息和附加信息</w:t>
      </w:r>
      <w:bookmarkEnd w:id="5"/>
      <w:r w:rsidRPr="00565836">
        <w:rPr>
          <w:rFonts w:hint="eastAsia"/>
        </w:rPr>
        <w:t xml:space="preserve"> </w:t>
      </w:r>
    </w:p>
    <w:p w14:paraId="617631F0" w14:textId="0E9336D0" w:rsidR="00652497" w:rsidRPr="00565836" w:rsidRDefault="00652497" w:rsidP="00652497">
      <w:pPr>
        <w:rPr>
          <w:rFonts w:asciiTheme="minorHAnsi" w:eastAsiaTheme="minorEastAsia" w:hAnsiTheme="minorHAnsi" w:cstheme="minorHAnsi"/>
        </w:rPr>
      </w:pPr>
      <w:r w:rsidRPr="00565836">
        <w:rPr>
          <w:rFonts w:asciiTheme="minorHAnsi" w:eastAsiaTheme="minorEastAsia" w:hAnsiTheme="minorHAnsi" w:hint="eastAsia"/>
        </w:rPr>
        <w:t>在第</w:t>
      </w:r>
      <w:r w:rsidRPr="00565836">
        <w:rPr>
          <w:rFonts w:asciiTheme="minorHAnsi" w:eastAsiaTheme="minorEastAsia" w:hAnsiTheme="minorHAnsi" w:hint="eastAsia"/>
        </w:rPr>
        <w:t xml:space="preserve"> 2 </w:t>
      </w:r>
      <w:r w:rsidRPr="00565836">
        <w:rPr>
          <w:rFonts w:asciiTheme="minorHAnsi" w:eastAsiaTheme="minorEastAsia" w:hAnsiTheme="minorHAnsi" w:hint="eastAsia"/>
        </w:rPr>
        <w:t>阶段，</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及其合作伙伴应使用以下重要信息向会员宣传即将开始的续保，并确保他们不会出现任何承保中断。</w:t>
      </w:r>
    </w:p>
    <w:p w14:paraId="0E66BE19" w14:textId="6826F352" w:rsidR="00652497" w:rsidRPr="00565836" w:rsidRDefault="00652497" w:rsidP="00652497">
      <w:pPr>
        <w:pStyle w:val="ListParagraph"/>
        <w:numPr>
          <w:ilvl w:val="0"/>
          <w:numId w:val="6"/>
        </w:numPr>
        <w:rPr>
          <w:rFonts w:asciiTheme="minorHAnsi" w:eastAsiaTheme="minorEastAsia" w:hAnsiTheme="minorHAnsi" w:cstheme="minorHAnsi"/>
        </w:rPr>
      </w:pPr>
      <w:r w:rsidRPr="002843EC">
        <w:rPr>
          <w:rFonts w:asciiTheme="minorHAnsi" w:eastAsiaTheme="minorEastAsia" w:hAnsiTheme="minorHAnsi" w:hint="eastAsia"/>
          <w:b/>
        </w:rPr>
        <w:t>更新您的</w:t>
      </w:r>
      <w:r w:rsidRPr="002843EC">
        <w:rPr>
          <w:rFonts w:asciiTheme="minorHAnsi" w:eastAsiaTheme="minorEastAsia" w:hAnsiTheme="minorHAnsi" w:hint="eastAsia"/>
          <w:b/>
        </w:rPr>
        <w:t xml:space="preserve"> MassHealth </w:t>
      </w:r>
      <w:r w:rsidRPr="002843EC">
        <w:rPr>
          <w:rFonts w:asciiTheme="minorHAnsi" w:eastAsiaTheme="minorEastAsia" w:hAnsiTheme="minorHAnsi" w:hint="eastAsia"/>
          <w:b/>
        </w:rPr>
        <w:t>信息</w:t>
      </w:r>
      <w:r w:rsidRPr="00565836">
        <w:rPr>
          <w:rFonts w:asciiTheme="minorHAnsi" w:eastAsiaTheme="minorEastAsia" w:hAnsiTheme="minorHAnsi" w:hint="eastAsia"/>
        </w:rPr>
        <w:t>。确保</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有您最新的地址、电话号码和电子邮件，这样您就不会错过</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的重要信息和通知。</w:t>
      </w:r>
    </w:p>
    <w:p w14:paraId="16978CDE" w14:textId="77777777" w:rsidR="00652497" w:rsidRPr="00565836" w:rsidRDefault="00652497" w:rsidP="00652497">
      <w:pPr>
        <w:pStyle w:val="ListParagraph"/>
        <w:numPr>
          <w:ilvl w:val="0"/>
          <w:numId w:val="6"/>
        </w:numPr>
        <w:rPr>
          <w:rFonts w:asciiTheme="minorHAnsi" w:eastAsiaTheme="minorEastAsia" w:hAnsiTheme="minorHAnsi" w:cstheme="minorHAnsi"/>
        </w:rPr>
      </w:pPr>
      <w:r w:rsidRPr="00565836">
        <w:rPr>
          <w:rFonts w:asciiTheme="minorHAnsi" w:eastAsiaTheme="minorEastAsia" w:hAnsiTheme="minorHAnsi" w:hint="eastAsia"/>
          <w:b/>
        </w:rPr>
        <w:t>阅读所有的邮件。</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将用蓝色信封给您寄送续保表格。其他重要通知或信息请求可能会用白色信封寄送。</w:t>
      </w:r>
    </w:p>
    <w:p w14:paraId="4F03D493" w14:textId="77777777" w:rsidR="00652497" w:rsidRPr="002F793D" w:rsidRDefault="00652497" w:rsidP="00652497">
      <w:pPr>
        <w:pStyle w:val="ListParagraph"/>
        <w:numPr>
          <w:ilvl w:val="0"/>
          <w:numId w:val="6"/>
        </w:numPr>
        <w:rPr>
          <w:rFonts w:asciiTheme="minorHAnsi" w:eastAsiaTheme="minorEastAsia" w:hAnsiTheme="minorHAnsi" w:cstheme="minorHAnsi"/>
          <w:b/>
          <w:bCs/>
        </w:rPr>
      </w:pPr>
      <w:r w:rsidRPr="00565836">
        <w:rPr>
          <w:rFonts w:asciiTheme="minorHAnsi" w:eastAsiaTheme="minorEastAsia" w:hAnsiTheme="minorHAnsi" w:hint="eastAsia"/>
          <w:b/>
        </w:rPr>
        <w:t>在截止日期前回复</w:t>
      </w:r>
      <w:r w:rsidRPr="00565836">
        <w:rPr>
          <w:rFonts w:asciiTheme="minorHAnsi" w:eastAsiaTheme="minorEastAsia" w:hAnsiTheme="minorHAnsi" w:hint="eastAsia"/>
          <w:b/>
        </w:rPr>
        <w:t xml:space="preserve"> MassHealth</w:t>
      </w:r>
      <w:r w:rsidRPr="00565836">
        <w:rPr>
          <w:rFonts w:asciiTheme="minorHAnsi" w:eastAsiaTheme="minorEastAsia" w:hAnsiTheme="minorHAnsi" w:hint="eastAsia"/>
          <w:b/>
        </w:rPr>
        <w:t>。</w:t>
      </w:r>
      <w:r w:rsidRPr="00565836">
        <w:rPr>
          <w:rFonts w:asciiTheme="minorHAnsi" w:eastAsiaTheme="minorEastAsia" w:hAnsiTheme="minorHAnsi" w:hint="eastAsia"/>
        </w:rPr>
        <w:t>您的通知将有一个截止日期。请务必在截止日期前填写并向</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发送所有需要的信息。</w:t>
      </w:r>
      <w:r w:rsidRPr="00565836">
        <w:rPr>
          <w:rFonts w:asciiTheme="minorHAnsi" w:eastAsiaTheme="minorEastAsia" w:hAnsiTheme="minorHAnsi" w:hint="eastAsia"/>
        </w:rPr>
        <w:t xml:space="preserve"> </w:t>
      </w:r>
    </w:p>
    <w:p w14:paraId="35328563" w14:textId="43C47BA2" w:rsidR="002F793D" w:rsidRDefault="002F793D">
      <w:pPr>
        <w:rPr>
          <w:rFonts w:asciiTheme="minorHAnsi" w:eastAsiaTheme="minorEastAsia" w:hAnsiTheme="minorHAnsi" w:cstheme="minorHAnsi"/>
          <w:b/>
          <w:bCs/>
        </w:rPr>
      </w:pPr>
      <w:r>
        <w:rPr>
          <w:rFonts w:asciiTheme="minorHAnsi" w:eastAsiaTheme="minorEastAsia" w:hAnsiTheme="minorHAnsi" w:cstheme="minorHAnsi"/>
          <w:b/>
          <w:bCs/>
        </w:rPr>
        <w:br w:type="page"/>
      </w:r>
    </w:p>
    <w:p w14:paraId="60FEE085" w14:textId="6631EC5D" w:rsidR="00652497" w:rsidRPr="00565836" w:rsidRDefault="00652497" w:rsidP="002C469C">
      <w:pPr>
        <w:pStyle w:val="Heading3"/>
      </w:pPr>
      <w:bookmarkStart w:id="6" w:name="_Toc132041386"/>
      <w:r w:rsidRPr="00565836">
        <w:rPr>
          <w:rFonts w:hint="eastAsia"/>
        </w:rPr>
        <w:lastRenderedPageBreak/>
        <w:t>附加信息</w:t>
      </w:r>
      <w:bookmarkEnd w:id="6"/>
      <w:r w:rsidRPr="00565836">
        <w:rPr>
          <w:rFonts w:hint="eastAsia"/>
        </w:rPr>
        <w:t xml:space="preserve"> </w:t>
      </w:r>
    </w:p>
    <w:p w14:paraId="2CF83558" w14:textId="695A4DD9" w:rsidR="00652497" w:rsidRPr="00565836" w:rsidRDefault="00652497" w:rsidP="00652497">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r w:rsidRPr="00565836">
        <w:rPr>
          <w:rStyle w:val="normaltextrun"/>
          <w:rFonts w:asciiTheme="minorHAnsi" w:eastAsiaTheme="minorEastAsia" w:hAnsiTheme="minorHAnsi" w:hint="eastAsia"/>
          <w:sz w:val="22"/>
        </w:rPr>
        <w:t>如果您认为您可能不符合</w:t>
      </w:r>
      <w:r w:rsidRPr="00565836">
        <w:rPr>
          <w:rStyle w:val="normaltextrun"/>
          <w:rFonts w:asciiTheme="minorHAnsi" w:eastAsiaTheme="minorEastAsia" w:hAnsiTheme="minorHAnsi" w:hint="eastAsia"/>
          <w:sz w:val="22"/>
        </w:rPr>
        <w:t xml:space="preserve"> MassHealth </w:t>
      </w:r>
      <w:r w:rsidRPr="00565836">
        <w:rPr>
          <w:rStyle w:val="normaltextrun"/>
          <w:rFonts w:asciiTheme="minorHAnsi" w:eastAsiaTheme="minorEastAsia" w:hAnsiTheme="minorHAnsi" w:hint="eastAsia"/>
          <w:sz w:val="22"/>
        </w:rPr>
        <w:t>的资格，可提供其他健康保险选择。</w:t>
      </w:r>
    </w:p>
    <w:p w14:paraId="49234171" w14:textId="77777777" w:rsidR="00652497" w:rsidRPr="00565836" w:rsidRDefault="00652497" w:rsidP="00652497">
      <w:pPr>
        <w:pStyle w:val="paragraph"/>
        <w:spacing w:before="0" w:beforeAutospacing="0" w:after="0" w:afterAutospacing="0"/>
        <w:textAlignment w:val="baseline"/>
        <w:rPr>
          <w:rStyle w:val="normaltextrun"/>
          <w:rFonts w:asciiTheme="minorHAnsi" w:eastAsiaTheme="minorEastAsia" w:hAnsiTheme="minorHAnsi" w:cstheme="minorHAnsi"/>
          <w:sz w:val="22"/>
          <w:szCs w:val="22"/>
        </w:rPr>
      </w:pPr>
    </w:p>
    <w:p w14:paraId="68926909" w14:textId="11123C95" w:rsidR="00652497" w:rsidRPr="00565836" w:rsidRDefault="00652497" w:rsidP="00652497">
      <w:pPr>
        <w:pStyle w:val="paragraph"/>
        <w:spacing w:before="0" w:beforeAutospacing="0" w:after="0" w:afterAutospacing="0"/>
        <w:ind w:left="720"/>
        <w:textAlignment w:val="baseline"/>
        <w:rPr>
          <w:rStyle w:val="eop"/>
          <w:rFonts w:asciiTheme="minorHAnsi" w:eastAsiaTheme="minorEastAsia" w:hAnsiTheme="minorHAnsi" w:cstheme="minorHAnsi"/>
          <w:sz w:val="22"/>
          <w:szCs w:val="22"/>
        </w:rPr>
      </w:pPr>
      <w:r w:rsidRPr="00565836">
        <w:rPr>
          <w:rStyle w:val="normaltextrun"/>
          <w:rFonts w:asciiTheme="minorHAnsi" w:eastAsiaTheme="minorEastAsia" w:hAnsiTheme="minorHAnsi" w:hint="eastAsia"/>
          <w:b/>
          <w:bCs/>
          <w:sz w:val="22"/>
        </w:rPr>
        <w:t>Massachusetts</w:t>
      </w:r>
      <w:r w:rsidRPr="00565836">
        <w:rPr>
          <w:rStyle w:val="normaltextrun"/>
          <w:rFonts w:asciiTheme="minorHAnsi" w:eastAsiaTheme="minorEastAsia" w:hAnsiTheme="minorHAnsi" w:hint="eastAsia"/>
          <w:b/>
          <w:sz w:val="22"/>
        </w:rPr>
        <w:t xml:space="preserve"> Health Connector</w:t>
      </w:r>
      <w:r w:rsidRPr="00565836">
        <w:rPr>
          <w:rStyle w:val="normaltextrun"/>
          <w:rFonts w:asciiTheme="minorHAnsi" w:eastAsiaTheme="minorEastAsia" w:hAnsiTheme="minorHAnsi" w:hint="eastAsia"/>
          <w:sz w:val="22"/>
        </w:rPr>
        <w:t>：您可能有资格通过</w:t>
      </w:r>
      <w:r w:rsidRPr="00565836">
        <w:rPr>
          <w:rStyle w:val="normaltextrun"/>
          <w:rFonts w:asciiTheme="minorHAnsi" w:eastAsiaTheme="minorEastAsia" w:hAnsiTheme="minorHAnsi" w:hint="eastAsia"/>
          <w:sz w:val="22"/>
        </w:rPr>
        <w:t xml:space="preserve"> Massachusetts Health Connector </w:t>
      </w:r>
      <w:r w:rsidRPr="00565836">
        <w:rPr>
          <w:rStyle w:val="normaltextrun"/>
          <w:rFonts w:asciiTheme="minorHAnsi" w:eastAsiaTheme="minorEastAsia" w:hAnsiTheme="minorHAnsi" w:hint="eastAsia"/>
          <w:sz w:val="22"/>
        </w:rPr>
        <w:t>参加容易负担的计划。会员可访问网站</w:t>
      </w:r>
      <w:r w:rsidRPr="00565836">
        <w:rPr>
          <w:rStyle w:val="normaltextrun"/>
          <w:rFonts w:asciiTheme="minorHAnsi" w:eastAsiaTheme="minorEastAsia" w:hAnsiTheme="minorHAnsi" w:hint="eastAsia"/>
          <w:sz w:val="22"/>
        </w:rPr>
        <w:t xml:space="preserve"> </w:t>
      </w:r>
      <w:hyperlink r:id="rId9">
        <w:r w:rsidRPr="00565836">
          <w:rPr>
            <w:rStyle w:val="Hyperlink"/>
            <w:rFonts w:asciiTheme="minorHAnsi" w:eastAsiaTheme="minorEastAsia" w:hAnsiTheme="minorHAnsi" w:hint="eastAsia"/>
            <w:sz w:val="22"/>
          </w:rPr>
          <w:t>www.mahealthconnector.org/</w:t>
        </w:r>
      </w:hyperlink>
      <w:r w:rsidRPr="00565836">
        <w:rPr>
          <w:rStyle w:val="normaltextrun"/>
          <w:rFonts w:asciiTheme="minorHAnsi" w:eastAsiaTheme="minorEastAsia" w:hAnsiTheme="minorHAnsi" w:hint="eastAsia"/>
          <w:sz w:val="22"/>
        </w:rPr>
        <w:t>，或电洽客户服务部，电话号码</w:t>
      </w:r>
      <w:r w:rsidRPr="00565836">
        <w:rPr>
          <w:rStyle w:val="normaltextrun"/>
          <w:rFonts w:asciiTheme="minorHAnsi" w:eastAsiaTheme="minorEastAsia" w:hAnsiTheme="minorHAnsi" w:hint="eastAsia"/>
          <w:sz w:val="22"/>
        </w:rPr>
        <w:t xml:space="preserve"> 1-877- MA ENROLL (1-877-623-7773)</w:t>
      </w:r>
      <w:r w:rsidRPr="00565836">
        <w:rPr>
          <w:rStyle w:val="normaltextrun"/>
          <w:rFonts w:asciiTheme="minorHAnsi" w:eastAsiaTheme="minorEastAsia" w:hAnsiTheme="minorHAnsi" w:hint="eastAsia"/>
          <w:sz w:val="22"/>
        </w:rPr>
        <w:t>，了解更多详情或注册参加计划。如果您失去</w:t>
      </w:r>
      <w:r w:rsidRPr="00565836">
        <w:rPr>
          <w:rStyle w:val="normaltextrun"/>
          <w:rFonts w:asciiTheme="minorHAnsi" w:eastAsiaTheme="minorEastAsia" w:hAnsiTheme="minorHAnsi" w:hint="eastAsia"/>
          <w:sz w:val="22"/>
        </w:rPr>
        <w:t xml:space="preserve"> MassHealth </w:t>
      </w:r>
      <w:r w:rsidRPr="00565836">
        <w:rPr>
          <w:rStyle w:val="normaltextrun"/>
          <w:rFonts w:asciiTheme="minorHAnsi" w:eastAsiaTheme="minorEastAsia" w:hAnsiTheme="minorHAnsi" w:hint="eastAsia"/>
          <w:sz w:val="22"/>
        </w:rPr>
        <w:t>承保，并且是因为合格生活事件（</w:t>
      </w:r>
      <w:proofErr w:type="spellStart"/>
      <w:r w:rsidRPr="00565836">
        <w:rPr>
          <w:rStyle w:val="normaltextrun"/>
          <w:rFonts w:asciiTheme="minorHAnsi" w:eastAsiaTheme="minorEastAsia" w:hAnsiTheme="minorHAnsi" w:hint="eastAsia"/>
          <w:sz w:val="22"/>
        </w:rPr>
        <w:t>QLE</w:t>
      </w:r>
      <w:proofErr w:type="spellEnd"/>
      <w:r w:rsidRPr="00565836">
        <w:rPr>
          <w:rStyle w:val="normaltextrun"/>
          <w:rFonts w:asciiTheme="minorHAnsi" w:eastAsiaTheme="minorEastAsia" w:hAnsiTheme="minorHAnsi" w:hint="eastAsia"/>
          <w:sz w:val="22"/>
        </w:rPr>
        <w:t>）。这意味着您可以在常规开放注册期之外通过</w:t>
      </w:r>
      <w:r w:rsidRPr="00565836">
        <w:rPr>
          <w:rStyle w:val="normaltextrun"/>
          <w:rFonts w:asciiTheme="minorHAnsi" w:eastAsiaTheme="minorEastAsia" w:hAnsiTheme="minorHAnsi" w:hint="eastAsia"/>
          <w:sz w:val="22"/>
        </w:rPr>
        <w:t xml:space="preserve"> Health Connector </w:t>
      </w:r>
      <w:r w:rsidRPr="00565836">
        <w:rPr>
          <w:rStyle w:val="normaltextrun"/>
          <w:rFonts w:asciiTheme="minorHAnsi" w:eastAsiaTheme="minorEastAsia" w:hAnsiTheme="minorHAnsi" w:hint="eastAsia"/>
          <w:sz w:val="22"/>
        </w:rPr>
        <w:t>注册参加计划。</w:t>
      </w:r>
    </w:p>
    <w:p w14:paraId="53D46811" w14:textId="77777777" w:rsidR="00652497" w:rsidRPr="00565836" w:rsidRDefault="00652497" w:rsidP="00652497">
      <w:pPr>
        <w:pStyle w:val="paragraph"/>
        <w:spacing w:before="0" w:beforeAutospacing="0" w:after="0" w:afterAutospacing="0"/>
        <w:ind w:left="720"/>
        <w:textAlignment w:val="baseline"/>
        <w:rPr>
          <w:rStyle w:val="eop"/>
          <w:rFonts w:asciiTheme="minorHAnsi" w:eastAsiaTheme="minorEastAsia" w:hAnsiTheme="minorHAnsi" w:cstheme="minorHAnsi"/>
          <w:sz w:val="22"/>
          <w:szCs w:val="22"/>
        </w:rPr>
      </w:pPr>
    </w:p>
    <w:p w14:paraId="16A9404D" w14:textId="793E1BD5" w:rsidR="00652497" w:rsidRPr="00565836" w:rsidRDefault="00652497" w:rsidP="00652497">
      <w:pPr>
        <w:pStyle w:val="paragraph"/>
        <w:spacing w:before="0" w:beforeAutospacing="0" w:after="0" w:afterAutospacing="0"/>
        <w:ind w:left="720"/>
        <w:textAlignment w:val="baseline"/>
        <w:rPr>
          <w:rFonts w:asciiTheme="minorHAnsi" w:eastAsiaTheme="minorEastAsia" w:hAnsiTheme="minorHAnsi" w:cstheme="minorHAnsi"/>
          <w:sz w:val="22"/>
          <w:szCs w:val="22"/>
        </w:rPr>
      </w:pPr>
      <w:r w:rsidRPr="00565836">
        <w:rPr>
          <w:rFonts w:asciiTheme="minorHAnsi" w:eastAsiaTheme="minorEastAsia" w:hAnsiTheme="minorHAnsi" w:hint="eastAsia"/>
          <w:b/>
          <w:sz w:val="22"/>
        </w:rPr>
        <w:t>雇主赞助的保险：</w:t>
      </w:r>
      <w:r w:rsidRPr="00565836">
        <w:rPr>
          <w:rFonts w:asciiTheme="minorHAnsi" w:eastAsiaTheme="minorEastAsia" w:hAnsiTheme="minorHAnsi" w:hint="eastAsia"/>
          <w:sz w:val="22"/>
        </w:rPr>
        <w:t>在马萨诸塞州，超过</w:t>
      </w:r>
      <w:r w:rsidRPr="00565836">
        <w:rPr>
          <w:rFonts w:asciiTheme="minorHAnsi" w:eastAsiaTheme="minorEastAsia" w:hAnsiTheme="minorHAnsi" w:hint="eastAsia"/>
          <w:sz w:val="22"/>
        </w:rPr>
        <w:t xml:space="preserve"> 70% </w:t>
      </w:r>
      <w:r w:rsidRPr="00565836">
        <w:rPr>
          <w:rFonts w:asciiTheme="minorHAnsi" w:eastAsiaTheme="minorEastAsia" w:hAnsiTheme="minorHAnsi" w:hint="eastAsia"/>
          <w:sz w:val="22"/>
        </w:rPr>
        <w:t>的雇主作为对员工的福利向员工提供健康保险。这些雇主中的大多数支付部分保费，并提供多种保健计划供您选择。如果会员的雇主提供保险，他们可以从提供的保险中选择最适合他们的保健计划。如果您可以参加雇主赞助的保健计划，您失去</w:t>
      </w:r>
      <w:r w:rsidRPr="00565836">
        <w:rPr>
          <w:rFonts w:asciiTheme="minorHAnsi" w:eastAsiaTheme="minorEastAsia" w:hAnsiTheme="minorHAnsi" w:hint="eastAsia"/>
          <w:sz w:val="22"/>
        </w:rPr>
        <w:t xml:space="preserve"> MassHealth </w:t>
      </w:r>
      <w:r w:rsidRPr="00565836">
        <w:rPr>
          <w:rFonts w:asciiTheme="minorHAnsi" w:eastAsiaTheme="minorEastAsia" w:hAnsiTheme="minorHAnsi" w:hint="eastAsia"/>
          <w:sz w:val="22"/>
        </w:rPr>
        <w:t>承保将被视为合格生活事件（</w:t>
      </w:r>
      <w:proofErr w:type="spellStart"/>
      <w:r w:rsidRPr="00565836">
        <w:rPr>
          <w:rFonts w:asciiTheme="minorHAnsi" w:eastAsiaTheme="minorEastAsia" w:hAnsiTheme="minorHAnsi" w:hint="eastAsia"/>
          <w:sz w:val="22"/>
        </w:rPr>
        <w:t>QLE</w:t>
      </w:r>
      <w:proofErr w:type="spellEnd"/>
      <w:r w:rsidRPr="00565836">
        <w:rPr>
          <w:rFonts w:asciiTheme="minorHAnsi" w:eastAsiaTheme="minorEastAsia" w:hAnsiTheme="minorHAnsi" w:hint="eastAsia"/>
          <w:sz w:val="22"/>
        </w:rPr>
        <w:t>）。</w:t>
      </w:r>
      <w:proofErr w:type="spellStart"/>
      <w:r w:rsidRPr="00565836">
        <w:rPr>
          <w:rFonts w:asciiTheme="minorHAnsi" w:eastAsiaTheme="minorEastAsia" w:hAnsiTheme="minorHAnsi" w:hint="eastAsia"/>
          <w:sz w:val="22"/>
        </w:rPr>
        <w:t>QLE</w:t>
      </w:r>
      <w:proofErr w:type="spellEnd"/>
      <w:r w:rsidRPr="00565836">
        <w:rPr>
          <w:rFonts w:asciiTheme="minorHAnsi" w:eastAsiaTheme="minorEastAsia" w:hAnsiTheme="minorHAnsi" w:hint="eastAsia"/>
          <w:sz w:val="22"/>
        </w:rPr>
        <w:t xml:space="preserve"> </w:t>
      </w:r>
      <w:r w:rsidRPr="00565836">
        <w:rPr>
          <w:rFonts w:asciiTheme="minorHAnsi" w:eastAsiaTheme="minorEastAsia" w:hAnsiTheme="minorHAnsi" w:hint="eastAsia"/>
          <w:sz w:val="22"/>
        </w:rPr>
        <w:t>将触发特殊注册期（</w:t>
      </w:r>
      <w:r w:rsidRPr="00565836">
        <w:rPr>
          <w:rFonts w:asciiTheme="minorHAnsi" w:eastAsiaTheme="minorEastAsia" w:hAnsiTheme="minorHAnsi" w:hint="eastAsia"/>
          <w:sz w:val="22"/>
        </w:rPr>
        <w:t>SEP</w:t>
      </w:r>
      <w:r w:rsidRPr="00565836">
        <w:rPr>
          <w:rFonts w:asciiTheme="minorHAnsi" w:eastAsiaTheme="minorEastAsia" w:hAnsiTheme="minorHAnsi" w:hint="eastAsia"/>
          <w:sz w:val="22"/>
        </w:rPr>
        <w:t>），允许您在年度开放注册期之外注册参加您的雇主的计划。通常，</w:t>
      </w:r>
      <w:r w:rsidRPr="00565836">
        <w:rPr>
          <w:rFonts w:asciiTheme="minorHAnsi" w:eastAsiaTheme="minorEastAsia" w:hAnsiTheme="minorHAnsi" w:hint="eastAsia"/>
          <w:sz w:val="22"/>
        </w:rPr>
        <w:t xml:space="preserve">SEP </w:t>
      </w:r>
      <w:r w:rsidRPr="00565836">
        <w:rPr>
          <w:rFonts w:asciiTheme="minorHAnsi" w:eastAsiaTheme="minorEastAsia" w:hAnsiTheme="minorHAnsi" w:hint="eastAsia"/>
          <w:sz w:val="22"/>
        </w:rPr>
        <w:t>仅在</w:t>
      </w:r>
      <w:r w:rsidRPr="00565836">
        <w:rPr>
          <w:rFonts w:asciiTheme="minorHAnsi" w:eastAsiaTheme="minorEastAsia" w:hAnsiTheme="minorHAnsi" w:hint="eastAsia"/>
          <w:sz w:val="22"/>
        </w:rPr>
        <w:t xml:space="preserve"> </w:t>
      </w:r>
      <w:proofErr w:type="spellStart"/>
      <w:r w:rsidRPr="00565836">
        <w:rPr>
          <w:rFonts w:asciiTheme="minorHAnsi" w:eastAsiaTheme="minorEastAsia" w:hAnsiTheme="minorHAnsi" w:hint="eastAsia"/>
          <w:sz w:val="22"/>
        </w:rPr>
        <w:t>QLE</w:t>
      </w:r>
      <w:proofErr w:type="spellEnd"/>
      <w:r w:rsidRPr="00565836">
        <w:rPr>
          <w:rFonts w:asciiTheme="minorHAnsi" w:eastAsiaTheme="minorEastAsia" w:hAnsiTheme="minorHAnsi" w:hint="eastAsia"/>
          <w:sz w:val="22"/>
        </w:rPr>
        <w:t xml:space="preserve"> </w:t>
      </w:r>
      <w:r w:rsidRPr="00565836">
        <w:rPr>
          <w:rFonts w:asciiTheme="minorHAnsi" w:eastAsiaTheme="minorEastAsia" w:hAnsiTheme="minorHAnsi" w:hint="eastAsia"/>
          <w:sz w:val="22"/>
        </w:rPr>
        <w:t>之后的</w:t>
      </w:r>
      <w:r w:rsidRPr="00565836">
        <w:rPr>
          <w:rFonts w:asciiTheme="minorHAnsi" w:eastAsiaTheme="minorEastAsia" w:hAnsiTheme="minorHAnsi" w:hint="eastAsia"/>
          <w:sz w:val="22"/>
        </w:rPr>
        <w:t xml:space="preserve"> 60 </w:t>
      </w:r>
      <w:r w:rsidRPr="00565836">
        <w:rPr>
          <w:rFonts w:asciiTheme="minorHAnsi" w:eastAsiaTheme="minorEastAsia" w:hAnsiTheme="minorHAnsi" w:hint="eastAsia"/>
          <w:sz w:val="22"/>
        </w:rPr>
        <w:t>天内提供，因此不要等到与您的雇主审查保险选择。</w:t>
      </w:r>
    </w:p>
    <w:p w14:paraId="5EBEB9C1" w14:textId="77777777" w:rsidR="008E0B53" w:rsidRPr="00565836" w:rsidRDefault="008E0B53" w:rsidP="00652497">
      <w:pPr>
        <w:pStyle w:val="paragraph"/>
        <w:spacing w:before="0" w:beforeAutospacing="0" w:after="0" w:afterAutospacing="0"/>
        <w:ind w:left="720"/>
        <w:textAlignment w:val="baseline"/>
        <w:rPr>
          <w:rFonts w:asciiTheme="minorHAnsi" w:eastAsiaTheme="minorEastAsia" w:hAnsiTheme="minorHAnsi" w:cstheme="minorHAnsi"/>
          <w:sz w:val="22"/>
          <w:szCs w:val="22"/>
        </w:rPr>
      </w:pPr>
    </w:p>
    <w:p w14:paraId="76148191" w14:textId="55E91939" w:rsidR="00652497" w:rsidRPr="00565836" w:rsidRDefault="00652497" w:rsidP="00652497">
      <w:pPr>
        <w:pStyle w:val="paragraph"/>
        <w:spacing w:before="0" w:beforeAutospacing="0" w:after="0" w:afterAutospacing="0"/>
        <w:ind w:left="720"/>
        <w:textAlignment w:val="baseline"/>
        <w:rPr>
          <w:rFonts w:asciiTheme="minorHAnsi" w:eastAsiaTheme="minorEastAsia" w:hAnsiTheme="minorHAnsi" w:cstheme="minorHAnsi"/>
          <w:sz w:val="22"/>
          <w:szCs w:val="22"/>
        </w:rPr>
      </w:pPr>
      <w:r w:rsidRPr="00565836">
        <w:rPr>
          <w:rStyle w:val="eop"/>
          <w:rFonts w:asciiTheme="minorHAnsi" w:eastAsiaTheme="minorEastAsia" w:hAnsiTheme="minorHAnsi" w:hint="eastAsia"/>
          <w:b/>
          <w:sz w:val="22"/>
        </w:rPr>
        <w:t xml:space="preserve">Medicare Savings </w:t>
      </w:r>
      <w:r w:rsidRPr="00565836">
        <w:rPr>
          <w:rStyle w:val="eop"/>
          <w:rFonts w:asciiTheme="minorHAnsi" w:eastAsiaTheme="minorEastAsia" w:hAnsiTheme="minorHAnsi" w:hint="eastAsia"/>
          <w:b/>
          <w:sz w:val="22"/>
        </w:rPr>
        <w:t>计划：</w:t>
      </w:r>
      <w:r w:rsidRPr="00565836">
        <w:rPr>
          <w:rFonts w:asciiTheme="minorHAnsi" w:eastAsiaTheme="minorEastAsia" w:hAnsiTheme="minorHAnsi" w:hint="eastAsia"/>
          <w:sz w:val="22"/>
        </w:rPr>
        <w:t xml:space="preserve">Medicare Savings </w:t>
      </w:r>
      <w:r w:rsidRPr="00565836">
        <w:rPr>
          <w:rFonts w:asciiTheme="minorHAnsi" w:eastAsiaTheme="minorEastAsia" w:hAnsiTheme="minorHAnsi" w:hint="eastAsia"/>
          <w:sz w:val="22"/>
        </w:rPr>
        <w:t>计划（</w:t>
      </w:r>
      <w:r w:rsidRPr="00565836">
        <w:rPr>
          <w:rFonts w:asciiTheme="minorHAnsi" w:eastAsiaTheme="minorEastAsia" w:hAnsiTheme="minorHAnsi" w:hint="eastAsia"/>
          <w:sz w:val="22"/>
        </w:rPr>
        <w:t>MSP</w:t>
      </w:r>
      <w:r w:rsidRPr="00565836">
        <w:rPr>
          <w:rFonts w:asciiTheme="minorHAnsi" w:eastAsiaTheme="minorEastAsia" w:hAnsiTheme="minorHAnsi" w:hint="eastAsia"/>
          <w:sz w:val="22"/>
        </w:rPr>
        <w:t>）（前称为</w:t>
      </w:r>
      <w:r w:rsidRPr="00565836">
        <w:rPr>
          <w:rFonts w:asciiTheme="minorHAnsi" w:eastAsiaTheme="minorEastAsia" w:hAnsiTheme="minorHAnsi" w:hint="eastAsia"/>
          <w:sz w:val="22"/>
        </w:rPr>
        <w:t xml:space="preserve"> MassHealth Senior Buy-In </w:t>
      </w:r>
      <w:r w:rsidRPr="00565836">
        <w:rPr>
          <w:rFonts w:asciiTheme="minorHAnsi" w:eastAsiaTheme="minorEastAsia" w:hAnsiTheme="minorHAnsi" w:hint="eastAsia"/>
          <w:sz w:val="22"/>
        </w:rPr>
        <w:t>和</w:t>
      </w:r>
      <w:r w:rsidRPr="00565836">
        <w:rPr>
          <w:rFonts w:asciiTheme="minorHAnsi" w:eastAsiaTheme="minorEastAsia" w:hAnsiTheme="minorHAnsi" w:hint="eastAsia"/>
          <w:sz w:val="22"/>
        </w:rPr>
        <w:t xml:space="preserve"> Buy-In </w:t>
      </w:r>
      <w:r w:rsidRPr="00565836">
        <w:rPr>
          <w:rFonts w:asciiTheme="minorHAnsi" w:eastAsiaTheme="minorEastAsia" w:hAnsiTheme="minorHAnsi" w:hint="eastAsia"/>
          <w:sz w:val="22"/>
        </w:rPr>
        <w:t>计划）是联邦政府资助的计划，用于支付部分或全部低收入</w:t>
      </w:r>
      <w:r w:rsidRPr="00565836">
        <w:rPr>
          <w:rFonts w:asciiTheme="minorHAnsi" w:eastAsiaTheme="minorEastAsia" w:hAnsiTheme="minorHAnsi" w:hint="eastAsia"/>
          <w:sz w:val="22"/>
        </w:rPr>
        <w:t xml:space="preserve"> Medicare </w:t>
      </w:r>
      <w:r w:rsidRPr="00565836">
        <w:rPr>
          <w:rFonts w:asciiTheme="minorHAnsi" w:eastAsiaTheme="minorEastAsia" w:hAnsiTheme="minorHAnsi" w:hint="eastAsia"/>
          <w:sz w:val="22"/>
        </w:rPr>
        <w:t>接受者的保费、免赔额、共付额和共同保险。</w:t>
      </w:r>
    </w:p>
    <w:p w14:paraId="0BBB8F57" w14:textId="77777777" w:rsidR="00652497" w:rsidRPr="00565836" w:rsidRDefault="00652497" w:rsidP="00652497">
      <w:pPr>
        <w:pStyle w:val="paragraph"/>
        <w:spacing w:before="0" w:beforeAutospacing="0" w:after="0" w:afterAutospacing="0"/>
        <w:ind w:left="720"/>
        <w:textAlignment w:val="baseline"/>
        <w:rPr>
          <w:rFonts w:asciiTheme="minorHAnsi" w:eastAsiaTheme="minorEastAsia" w:hAnsiTheme="minorHAnsi" w:cstheme="minorHAnsi"/>
          <w:sz w:val="22"/>
          <w:szCs w:val="22"/>
        </w:rPr>
      </w:pPr>
    </w:p>
    <w:p w14:paraId="3576B33B" w14:textId="51A6C8F5" w:rsidR="00652497" w:rsidRPr="00565836" w:rsidRDefault="00652497" w:rsidP="00652497">
      <w:pPr>
        <w:pStyle w:val="paragraph"/>
        <w:spacing w:before="0" w:beforeAutospacing="0" w:after="0" w:afterAutospacing="0"/>
        <w:ind w:left="720"/>
        <w:rPr>
          <w:rFonts w:asciiTheme="minorHAnsi" w:eastAsiaTheme="minorEastAsia" w:hAnsiTheme="minorHAnsi" w:cstheme="minorHAnsi"/>
          <w:color w:val="141414"/>
          <w:sz w:val="22"/>
          <w:szCs w:val="22"/>
        </w:rPr>
      </w:pPr>
      <w:r w:rsidRPr="00565836">
        <w:rPr>
          <w:rFonts w:asciiTheme="minorHAnsi" w:eastAsiaTheme="minorEastAsia" w:hAnsiTheme="minorHAnsi" w:hint="eastAsia"/>
          <w:b/>
          <w:color w:val="000000" w:themeColor="text1"/>
          <w:sz w:val="22"/>
        </w:rPr>
        <w:t>Prescription Advantage</w:t>
      </w:r>
      <w:r w:rsidRPr="00565836">
        <w:rPr>
          <w:rFonts w:asciiTheme="minorHAnsi" w:eastAsiaTheme="minorEastAsia" w:hAnsiTheme="minorHAnsi" w:hint="eastAsia"/>
          <w:b/>
          <w:color w:val="000000" w:themeColor="text1"/>
          <w:sz w:val="22"/>
        </w:rPr>
        <w:t>：</w:t>
      </w:r>
      <w:r w:rsidRPr="00565836">
        <w:rPr>
          <w:rFonts w:asciiTheme="minorHAnsi" w:eastAsiaTheme="minorEastAsia" w:hAnsiTheme="minorHAnsi" w:hint="eastAsia"/>
          <w:color w:val="141414"/>
          <w:sz w:val="22"/>
        </w:rPr>
        <w:t xml:space="preserve">Prescription Advantage </w:t>
      </w:r>
      <w:r w:rsidRPr="00565836">
        <w:rPr>
          <w:rFonts w:asciiTheme="minorHAnsi" w:eastAsiaTheme="minorEastAsia" w:hAnsiTheme="minorHAnsi" w:hint="eastAsia"/>
          <w:color w:val="141414"/>
          <w:sz w:val="22"/>
        </w:rPr>
        <w:t>是一项由州政府资助的针对年长者和残障人士的处方药计划，提供经济帮助，以降低处方药费用。</w:t>
      </w:r>
    </w:p>
    <w:p w14:paraId="25C6A1DF" w14:textId="77777777" w:rsidR="00652497" w:rsidRPr="00565836" w:rsidRDefault="00652497" w:rsidP="00652497">
      <w:pPr>
        <w:pStyle w:val="paragraph"/>
        <w:spacing w:before="0" w:beforeAutospacing="0" w:after="0" w:afterAutospacing="0"/>
        <w:ind w:left="720"/>
        <w:rPr>
          <w:rFonts w:asciiTheme="minorHAnsi" w:eastAsiaTheme="minorEastAsia" w:hAnsiTheme="minorHAnsi" w:cstheme="minorHAnsi"/>
          <w:color w:val="141414"/>
          <w:sz w:val="22"/>
          <w:szCs w:val="22"/>
        </w:rPr>
      </w:pPr>
    </w:p>
    <w:p w14:paraId="503CADC5" w14:textId="03F7CE3D" w:rsidR="00652497" w:rsidRPr="00565836" w:rsidRDefault="00652497" w:rsidP="00652497">
      <w:pPr>
        <w:pStyle w:val="paragraph"/>
        <w:spacing w:before="0" w:beforeAutospacing="0" w:after="0" w:afterAutospacing="0"/>
        <w:ind w:left="720"/>
        <w:rPr>
          <w:rFonts w:asciiTheme="minorHAnsi" w:eastAsiaTheme="minorEastAsia" w:hAnsiTheme="minorHAnsi" w:cstheme="minorHAnsi"/>
          <w:color w:val="141414"/>
          <w:sz w:val="22"/>
          <w:szCs w:val="22"/>
        </w:rPr>
      </w:pPr>
      <w:r w:rsidRPr="002F793D">
        <w:rPr>
          <w:rFonts w:asciiTheme="minorHAnsi" w:eastAsiaTheme="minorEastAsia" w:hAnsiTheme="minorHAnsi" w:hint="eastAsia"/>
          <w:b/>
          <w:color w:val="141414"/>
          <w:spacing w:val="-2"/>
          <w:sz w:val="22"/>
        </w:rPr>
        <w:t>Home and Community Based Waivers</w:t>
      </w:r>
      <w:r w:rsidRPr="002F793D">
        <w:rPr>
          <w:rFonts w:asciiTheme="minorHAnsi" w:eastAsiaTheme="minorEastAsia" w:hAnsiTheme="minorHAnsi" w:hint="eastAsia"/>
          <w:b/>
          <w:color w:val="141414"/>
          <w:spacing w:val="-2"/>
          <w:sz w:val="22"/>
        </w:rPr>
        <w:t>（包括</w:t>
      </w:r>
      <w:r w:rsidRPr="002F793D">
        <w:rPr>
          <w:rFonts w:asciiTheme="minorHAnsi" w:eastAsiaTheme="minorEastAsia" w:hAnsiTheme="minorHAnsi" w:hint="eastAsia"/>
          <w:b/>
          <w:color w:val="141414"/>
          <w:spacing w:val="-2"/>
          <w:sz w:val="22"/>
        </w:rPr>
        <w:t xml:space="preserve"> Frail Elder Waiver</w:t>
      </w:r>
      <w:r w:rsidRPr="002F793D">
        <w:rPr>
          <w:rFonts w:asciiTheme="minorHAnsi" w:eastAsiaTheme="minorEastAsia" w:hAnsiTheme="minorHAnsi" w:hint="eastAsia"/>
          <w:b/>
          <w:color w:val="141414"/>
          <w:spacing w:val="-2"/>
          <w:sz w:val="22"/>
        </w:rPr>
        <w:t>）：</w:t>
      </w:r>
      <w:r w:rsidRPr="002F793D">
        <w:rPr>
          <w:rFonts w:asciiTheme="minorHAnsi" w:eastAsiaTheme="minorEastAsia" w:hAnsiTheme="minorHAnsi" w:hint="eastAsia"/>
          <w:color w:val="000000" w:themeColor="text1"/>
          <w:spacing w:val="-2"/>
          <w:sz w:val="22"/>
        </w:rPr>
        <w:t>Frail Elder Waiver</w:t>
      </w:r>
      <w:r w:rsidRPr="002F793D">
        <w:rPr>
          <w:rFonts w:asciiTheme="minorHAnsi" w:eastAsiaTheme="minorEastAsia" w:hAnsiTheme="minorHAnsi" w:hint="eastAsia"/>
          <w:color w:val="000000" w:themeColor="text1"/>
          <w:spacing w:val="-2"/>
          <w:sz w:val="22"/>
        </w:rPr>
        <w:t>（</w:t>
      </w:r>
      <w:r w:rsidRPr="002F793D">
        <w:rPr>
          <w:rFonts w:asciiTheme="minorHAnsi" w:eastAsiaTheme="minorEastAsia" w:hAnsiTheme="minorHAnsi" w:hint="eastAsia"/>
          <w:color w:val="000000" w:themeColor="text1"/>
          <w:spacing w:val="-2"/>
          <w:sz w:val="22"/>
        </w:rPr>
        <w:t>FEW</w:t>
      </w:r>
      <w:r w:rsidRPr="002F793D">
        <w:rPr>
          <w:rFonts w:asciiTheme="minorHAnsi" w:eastAsiaTheme="minorEastAsia" w:hAnsiTheme="minorHAnsi" w:hint="eastAsia"/>
          <w:color w:val="000000" w:themeColor="text1"/>
          <w:spacing w:val="-2"/>
          <w:sz w:val="22"/>
        </w:rPr>
        <w:t>）</w:t>
      </w:r>
      <w:r w:rsidRPr="00565836">
        <w:rPr>
          <w:rFonts w:asciiTheme="minorHAnsi" w:eastAsiaTheme="minorEastAsia" w:hAnsiTheme="minorHAnsi" w:hint="eastAsia"/>
          <w:color w:val="000000" w:themeColor="text1"/>
          <w:sz w:val="22"/>
        </w:rPr>
        <w:t>是一项具有扩大收入资格的</w:t>
      </w:r>
      <w:r w:rsidRPr="00565836">
        <w:rPr>
          <w:rFonts w:asciiTheme="minorHAnsi" w:eastAsiaTheme="minorEastAsia" w:hAnsiTheme="minorHAnsi" w:hint="eastAsia"/>
          <w:color w:val="000000" w:themeColor="text1"/>
          <w:sz w:val="22"/>
        </w:rPr>
        <w:t xml:space="preserve"> MassHealth </w:t>
      </w:r>
      <w:r w:rsidRPr="00565836">
        <w:rPr>
          <w:rFonts w:asciiTheme="minorHAnsi" w:eastAsiaTheme="minorEastAsia" w:hAnsiTheme="minorHAnsi" w:hint="eastAsia"/>
          <w:color w:val="000000" w:themeColor="text1"/>
          <w:sz w:val="22"/>
        </w:rPr>
        <w:t>计划，由年长者事务执行办公室管理，该办公室向</w:t>
      </w:r>
      <w:r w:rsidRPr="00565836">
        <w:rPr>
          <w:rFonts w:asciiTheme="minorHAnsi" w:eastAsiaTheme="minorEastAsia" w:hAnsiTheme="minorHAnsi" w:hint="eastAsia"/>
          <w:color w:val="000000" w:themeColor="text1"/>
          <w:sz w:val="22"/>
        </w:rPr>
        <w:t xml:space="preserve"> 60 </w:t>
      </w:r>
      <w:r w:rsidRPr="00565836">
        <w:rPr>
          <w:rFonts w:asciiTheme="minorHAnsi" w:eastAsiaTheme="minorEastAsia" w:hAnsiTheme="minorHAnsi" w:hint="eastAsia"/>
          <w:color w:val="000000" w:themeColor="text1"/>
          <w:sz w:val="22"/>
        </w:rPr>
        <w:t>岁及以上的马萨诸塞州居民提供社区支持，否则这些人将需要在设施内接受护理。</w:t>
      </w:r>
      <w:r w:rsidRPr="00565836">
        <w:rPr>
          <w:rFonts w:asciiTheme="minorHAnsi" w:eastAsiaTheme="minorEastAsia" w:hAnsiTheme="minorHAnsi" w:hint="eastAsia"/>
          <w:color w:val="000000" w:themeColor="text1"/>
          <w:sz w:val="22"/>
        </w:rPr>
        <w:t xml:space="preserve">FEW </w:t>
      </w:r>
      <w:r w:rsidRPr="00565836">
        <w:rPr>
          <w:rFonts w:asciiTheme="minorHAnsi" w:eastAsiaTheme="minorEastAsia" w:hAnsiTheme="minorHAnsi" w:hint="eastAsia"/>
          <w:color w:val="000000" w:themeColor="text1"/>
          <w:sz w:val="22"/>
        </w:rPr>
        <w:t>支持具有各种不同需求的个人，这些需求可以通过一系列基于家庭的支持得到满足。</w:t>
      </w:r>
    </w:p>
    <w:p w14:paraId="42E33C87" w14:textId="77777777" w:rsidR="00652497" w:rsidRPr="00565836" w:rsidRDefault="00652497" w:rsidP="00652497">
      <w:pPr>
        <w:pStyle w:val="paragraph"/>
        <w:spacing w:before="0" w:beforeAutospacing="0" w:after="0" w:afterAutospacing="0"/>
        <w:ind w:left="720"/>
        <w:rPr>
          <w:rFonts w:asciiTheme="minorHAnsi" w:eastAsiaTheme="minorEastAsia" w:hAnsiTheme="minorHAnsi" w:cstheme="minorHAnsi"/>
          <w:color w:val="141414"/>
          <w:sz w:val="22"/>
          <w:szCs w:val="22"/>
        </w:rPr>
      </w:pPr>
    </w:p>
    <w:p w14:paraId="2295D858" w14:textId="1500D40C" w:rsidR="00652497" w:rsidRPr="00565836" w:rsidRDefault="00652497" w:rsidP="00652497">
      <w:pPr>
        <w:pStyle w:val="paragraph"/>
        <w:spacing w:before="0" w:beforeAutospacing="0" w:after="0" w:afterAutospacing="0"/>
        <w:ind w:left="720"/>
        <w:rPr>
          <w:rFonts w:asciiTheme="minorHAnsi" w:eastAsiaTheme="minorEastAsia" w:hAnsiTheme="minorHAnsi" w:cstheme="minorHAnsi"/>
          <w:color w:val="141414"/>
          <w:sz w:val="22"/>
          <w:szCs w:val="22"/>
        </w:rPr>
      </w:pPr>
      <w:r w:rsidRPr="00565836">
        <w:rPr>
          <w:rFonts w:asciiTheme="minorHAnsi" w:eastAsiaTheme="minorEastAsia" w:hAnsiTheme="minorHAnsi" w:hint="eastAsia"/>
          <w:b/>
          <w:color w:val="141414"/>
          <w:sz w:val="22"/>
        </w:rPr>
        <w:t>Program All-inclusive Care for the Elderly</w:t>
      </w:r>
      <w:r w:rsidRPr="00565836">
        <w:rPr>
          <w:rFonts w:asciiTheme="minorHAnsi" w:eastAsiaTheme="minorEastAsia" w:hAnsiTheme="minorHAnsi" w:hint="eastAsia"/>
          <w:b/>
          <w:color w:val="141414"/>
          <w:sz w:val="22"/>
        </w:rPr>
        <w:t>（</w:t>
      </w:r>
      <w:r w:rsidRPr="00565836">
        <w:rPr>
          <w:rFonts w:asciiTheme="minorHAnsi" w:eastAsiaTheme="minorEastAsia" w:hAnsiTheme="minorHAnsi" w:hint="eastAsia"/>
          <w:b/>
          <w:color w:val="141414"/>
          <w:sz w:val="22"/>
        </w:rPr>
        <w:t>PACE</w:t>
      </w:r>
      <w:r w:rsidRPr="00565836">
        <w:rPr>
          <w:rFonts w:asciiTheme="minorHAnsi" w:eastAsiaTheme="minorEastAsia" w:hAnsiTheme="minorHAnsi" w:hint="eastAsia"/>
          <w:b/>
          <w:color w:val="141414"/>
          <w:sz w:val="22"/>
        </w:rPr>
        <w:t>）：</w:t>
      </w:r>
      <w:r w:rsidRPr="00565836">
        <w:rPr>
          <w:rFonts w:asciiTheme="minorHAnsi" w:eastAsiaTheme="minorEastAsia" w:hAnsiTheme="minorHAnsi" w:hint="eastAsia"/>
          <w:color w:val="141414"/>
          <w:sz w:val="22"/>
        </w:rPr>
        <w:t>Program of All-inclusive Care for the Elderly</w:t>
      </w:r>
      <w:r w:rsidRPr="00565836">
        <w:rPr>
          <w:rFonts w:asciiTheme="minorHAnsi" w:eastAsiaTheme="minorEastAsia" w:hAnsiTheme="minorHAnsi" w:hint="eastAsia"/>
          <w:color w:val="141414"/>
          <w:sz w:val="22"/>
        </w:rPr>
        <w:t>（</w:t>
      </w:r>
      <w:r w:rsidRPr="00565836">
        <w:rPr>
          <w:rFonts w:asciiTheme="minorHAnsi" w:eastAsiaTheme="minorEastAsia" w:hAnsiTheme="minorHAnsi" w:hint="eastAsia"/>
          <w:color w:val="141414"/>
          <w:sz w:val="22"/>
        </w:rPr>
        <w:t>PACE</w:t>
      </w:r>
      <w:r w:rsidRPr="00565836">
        <w:rPr>
          <w:rFonts w:asciiTheme="minorHAnsi" w:eastAsiaTheme="minorEastAsia" w:hAnsiTheme="minorHAnsi" w:hint="eastAsia"/>
          <w:color w:val="141414"/>
          <w:sz w:val="22"/>
        </w:rPr>
        <w:t>）由</w:t>
      </w:r>
      <w:r w:rsidRPr="00565836">
        <w:rPr>
          <w:rFonts w:asciiTheme="minorHAnsi" w:eastAsiaTheme="minorEastAsia" w:hAnsiTheme="minorHAnsi" w:hint="eastAsia"/>
          <w:color w:val="141414"/>
          <w:sz w:val="22"/>
        </w:rPr>
        <w:t xml:space="preserve"> MassHealth </w:t>
      </w:r>
      <w:r w:rsidRPr="00565836">
        <w:rPr>
          <w:rFonts w:asciiTheme="minorHAnsi" w:eastAsiaTheme="minorEastAsia" w:hAnsiTheme="minorHAnsi" w:hint="eastAsia"/>
          <w:color w:val="141414"/>
          <w:sz w:val="22"/>
        </w:rPr>
        <w:t>和</w:t>
      </w:r>
      <w:r w:rsidRPr="00565836">
        <w:rPr>
          <w:rFonts w:asciiTheme="minorHAnsi" w:eastAsiaTheme="minorEastAsia" w:hAnsiTheme="minorHAnsi" w:hint="eastAsia"/>
          <w:color w:val="141414"/>
          <w:sz w:val="22"/>
        </w:rPr>
        <w:t xml:space="preserve"> Medicare </w:t>
      </w:r>
      <w:r w:rsidRPr="00565836">
        <w:rPr>
          <w:rFonts w:asciiTheme="minorHAnsi" w:eastAsiaTheme="minorEastAsia" w:hAnsiTheme="minorHAnsi" w:hint="eastAsia"/>
          <w:color w:val="141414"/>
          <w:sz w:val="22"/>
        </w:rPr>
        <w:t>管理，旨在为合格的参加者提供各类医疗、社交、娱乐和健康服务。您无需参加</w:t>
      </w:r>
      <w:r w:rsidRPr="00565836">
        <w:rPr>
          <w:rFonts w:asciiTheme="minorHAnsi" w:eastAsiaTheme="minorEastAsia" w:hAnsiTheme="minorHAnsi" w:hint="eastAsia"/>
          <w:color w:val="141414"/>
          <w:sz w:val="22"/>
        </w:rPr>
        <w:t xml:space="preserve"> MassHealth </w:t>
      </w:r>
      <w:r w:rsidRPr="00565836">
        <w:rPr>
          <w:rFonts w:asciiTheme="minorHAnsi" w:eastAsiaTheme="minorEastAsia" w:hAnsiTheme="minorHAnsi" w:hint="eastAsia"/>
          <w:color w:val="141414"/>
          <w:sz w:val="22"/>
        </w:rPr>
        <w:t>即可参加</w:t>
      </w:r>
      <w:r w:rsidRPr="00565836">
        <w:rPr>
          <w:rFonts w:asciiTheme="minorHAnsi" w:eastAsiaTheme="minorEastAsia" w:hAnsiTheme="minorHAnsi" w:hint="eastAsia"/>
          <w:color w:val="141414"/>
          <w:sz w:val="22"/>
        </w:rPr>
        <w:t xml:space="preserve"> PACE</w:t>
      </w:r>
      <w:r w:rsidRPr="00565836">
        <w:rPr>
          <w:rFonts w:asciiTheme="minorHAnsi" w:eastAsiaTheme="minorEastAsia" w:hAnsiTheme="minorHAnsi" w:hint="eastAsia"/>
          <w:color w:val="141414"/>
          <w:sz w:val="22"/>
        </w:rPr>
        <w:t>。</w:t>
      </w:r>
      <w:r w:rsidRPr="00565836">
        <w:rPr>
          <w:rFonts w:asciiTheme="minorHAnsi" w:eastAsiaTheme="minorEastAsia" w:hAnsiTheme="minorHAnsi" w:hint="eastAsia"/>
          <w:color w:val="141414"/>
          <w:sz w:val="22"/>
        </w:rPr>
        <w:br w:type="page"/>
      </w:r>
    </w:p>
    <w:p w14:paraId="51660D65" w14:textId="58B7814B" w:rsidR="00652497" w:rsidRPr="00565836" w:rsidRDefault="00652497" w:rsidP="002C469C">
      <w:pPr>
        <w:pStyle w:val="Heading2"/>
      </w:pPr>
      <w:bookmarkStart w:id="7" w:name="_Toc132041387"/>
      <w:r w:rsidRPr="00565836">
        <w:rPr>
          <w:rFonts w:hint="eastAsia"/>
        </w:rPr>
        <w:lastRenderedPageBreak/>
        <w:t>如何续保</w:t>
      </w:r>
      <w:bookmarkEnd w:id="7"/>
    </w:p>
    <w:p w14:paraId="531CC4BD" w14:textId="6A798010" w:rsidR="00652497" w:rsidRPr="00565836" w:rsidRDefault="00652497" w:rsidP="00652497">
      <w:pPr>
        <w:pStyle w:val="paragraph"/>
        <w:spacing w:before="0" w:beforeAutospacing="0" w:after="0" w:afterAutospacing="0"/>
        <w:textAlignment w:val="baseline"/>
        <w:rPr>
          <w:rStyle w:val="eop"/>
          <w:rFonts w:asciiTheme="minorHAnsi" w:eastAsiaTheme="minorEastAsia" w:hAnsiTheme="minorHAnsi" w:cstheme="minorHAnsi"/>
          <w:sz w:val="22"/>
          <w:szCs w:val="22"/>
        </w:rPr>
      </w:pPr>
      <w:r w:rsidRPr="00565836">
        <w:rPr>
          <w:rStyle w:val="eop"/>
          <w:rFonts w:asciiTheme="minorHAnsi" w:eastAsiaTheme="minorEastAsia" w:hAnsiTheme="minorHAnsi" w:hint="eastAsia"/>
          <w:sz w:val="22"/>
        </w:rPr>
        <w:t>一旦会员收到邮寄的蓝色信封，就可以通过多种方式提交续保申请。</w:t>
      </w:r>
    </w:p>
    <w:p w14:paraId="53B27475" w14:textId="14F9185B" w:rsidR="00652497" w:rsidRPr="00565836" w:rsidRDefault="00652497" w:rsidP="00652497">
      <w:pPr>
        <w:spacing w:after="0" w:line="240" w:lineRule="auto"/>
        <w:rPr>
          <w:rFonts w:asciiTheme="minorHAnsi" w:eastAsiaTheme="minorEastAsia" w:hAnsiTheme="minorHAnsi" w:cstheme="minorHAnsi"/>
        </w:rPr>
      </w:pPr>
    </w:p>
    <w:p w14:paraId="33282204" w14:textId="23138571" w:rsidR="00790A39" w:rsidRPr="00565836" w:rsidRDefault="00790A39" w:rsidP="00652497">
      <w:pPr>
        <w:spacing w:after="0" w:line="240" w:lineRule="auto"/>
        <w:rPr>
          <w:rFonts w:asciiTheme="minorHAnsi" w:eastAsiaTheme="minorEastAsia" w:hAnsiTheme="minorHAnsi" w:cstheme="minorHAnsi"/>
        </w:rPr>
      </w:pPr>
      <w:r w:rsidRPr="00565836">
        <w:rPr>
          <w:rFonts w:hint="eastAsia"/>
        </w:rPr>
        <w:t>如需了解更多详情，请访问网站</w:t>
      </w:r>
      <w:r w:rsidRPr="00565836">
        <w:rPr>
          <w:rFonts w:asciiTheme="minorHAnsi" w:eastAsiaTheme="minorEastAsia" w:hAnsiTheme="minorHAnsi" w:hint="eastAsia"/>
        </w:rPr>
        <w:t xml:space="preserve"> </w:t>
      </w:r>
      <w:hyperlink r:id="rId10" w:history="1">
        <w:r w:rsidRPr="00565836">
          <w:rPr>
            <w:rStyle w:val="Hyperlink"/>
            <w:rFonts w:asciiTheme="minorHAnsi" w:eastAsiaTheme="minorEastAsia" w:hAnsiTheme="minorHAnsi" w:hint="eastAsia"/>
          </w:rPr>
          <w:t>www.mass.gov/how-to/renew-your-masshealth-coverage</w:t>
        </w:r>
      </w:hyperlink>
    </w:p>
    <w:p w14:paraId="78891407" w14:textId="77777777" w:rsidR="00790A39" w:rsidRPr="00565836" w:rsidRDefault="00790A39" w:rsidP="00652497">
      <w:pPr>
        <w:spacing w:after="0" w:line="240" w:lineRule="auto"/>
        <w:rPr>
          <w:rFonts w:asciiTheme="minorHAnsi" w:eastAsiaTheme="minorEastAsia" w:hAnsiTheme="minorHAnsi" w:cstheme="minorHAnsi"/>
        </w:rPr>
      </w:pPr>
    </w:p>
    <w:p w14:paraId="1E2D91ED" w14:textId="192341A0" w:rsidR="0014558D" w:rsidRPr="00565836" w:rsidRDefault="07D0CFF3" w:rsidP="00975DF5">
      <w:pPr>
        <w:pStyle w:val="Heading2"/>
      </w:pPr>
      <w:bookmarkStart w:id="8" w:name="_Toc132041388"/>
      <w:r w:rsidRPr="00565836">
        <w:rPr>
          <w:rFonts w:hint="eastAsia"/>
        </w:rPr>
        <w:t>“您的家庭，您的健康”活动</w:t>
      </w:r>
      <w:bookmarkEnd w:id="8"/>
    </w:p>
    <w:p w14:paraId="5543EDB7" w14:textId="5232D647" w:rsidR="0014558D" w:rsidRPr="00565836" w:rsidRDefault="32C1660B" w:rsidP="6D1E83BD">
      <w:pPr>
        <w:rPr>
          <w:rFonts w:asciiTheme="minorHAnsi" w:eastAsiaTheme="minorEastAsia" w:hAnsiTheme="minorHAnsi" w:cstheme="minorHAnsi"/>
        </w:rPr>
      </w:pPr>
      <w:r w:rsidRPr="00565836">
        <w:rPr>
          <w:rFonts w:asciiTheme="minorHAnsi" w:eastAsiaTheme="minorEastAsia" w:hAnsiTheme="minorHAnsi" w:hint="eastAsia"/>
        </w:rPr>
        <w:t>在第</w:t>
      </w:r>
      <w:r w:rsidRPr="00565836">
        <w:rPr>
          <w:rFonts w:asciiTheme="minorHAnsi" w:eastAsiaTheme="minorEastAsia" w:hAnsiTheme="minorHAnsi" w:hint="eastAsia"/>
        </w:rPr>
        <w:t xml:space="preserve"> 2 </w:t>
      </w:r>
      <w:r w:rsidRPr="00565836">
        <w:rPr>
          <w:rFonts w:asciiTheme="minorHAnsi" w:eastAsiaTheme="minorEastAsia" w:hAnsiTheme="minorHAnsi" w:hint="eastAsia"/>
        </w:rPr>
        <w:t>阶段，</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与</w:t>
      </w:r>
      <w:r w:rsidRPr="00565836">
        <w:rPr>
          <w:rFonts w:asciiTheme="minorHAnsi" w:eastAsiaTheme="minorEastAsia" w:hAnsiTheme="minorHAnsi" w:hint="eastAsia"/>
        </w:rPr>
        <w:t xml:space="preserve"> Massachusetts Health Connector </w:t>
      </w:r>
      <w:r w:rsidRPr="00565836">
        <w:rPr>
          <w:rFonts w:asciiTheme="minorHAnsi" w:eastAsiaTheme="minorEastAsia" w:hAnsiTheme="minorHAnsi" w:hint="eastAsia"/>
        </w:rPr>
        <w:t>和</w:t>
      </w:r>
      <w:r w:rsidRPr="00565836">
        <w:rPr>
          <w:rFonts w:asciiTheme="minorHAnsi" w:eastAsiaTheme="minorEastAsia" w:hAnsiTheme="minorHAnsi" w:hint="eastAsia"/>
        </w:rPr>
        <w:t xml:space="preserve"> Health Care For All </w:t>
      </w:r>
      <w:r w:rsidRPr="00565836">
        <w:rPr>
          <w:rFonts w:asciiTheme="minorHAnsi" w:eastAsiaTheme="minorEastAsia" w:hAnsiTheme="minorHAnsi" w:hint="eastAsia"/>
        </w:rPr>
        <w:t>合作，帮助教育和通知</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会员，重点关注</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会员总人口最多的</w:t>
      </w:r>
      <w:r w:rsidRPr="00565836">
        <w:rPr>
          <w:rFonts w:asciiTheme="minorHAnsi" w:eastAsiaTheme="minorEastAsia" w:hAnsiTheme="minorHAnsi" w:hint="eastAsia"/>
        </w:rPr>
        <w:t xml:space="preserve"> 15 </w:t>
      </w:r>
      <w:r w:rsidRPr="00565836">
        <w:rPr>
          <w:rFonts w:asciiTheme="minorHAnsi" w:eastAsiaTheme="minorEastAsia" w:hAnsiTheme="minorHAnsi" w:hint="eastAsia"/>
        </w:rPr>
        <w:t>个社区。</w:t>
      </w: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及其合作伙伴将分两个阶段开展这些宣传工作，向个人和社区提供有关续保程序的信息，并提供本地资源，帮助会员成功地完成续保程序。</w:t>
      </w:r>
    </w:p>
    <w:p w14:paraId="32C4C2DB" w14:textId="0353544A" w:rsidR="0014558D" w:rsidRPr="00565836" w:rsidRDefault="07D0CFF3" w:rsidP="6D1E83BD">
      <w:pPr>
        <w:rPr>
          <w:rFonts w:asciiTheme="minorHAnsi" w:eastAsiaTheme="minorEastAsia" w:hAnsiTheme="minorHAnsi" w:cstheme="minorHAnsi"/>
        </w:rPr>
      </w:pPr>
      <w:r w:rsidRPr="00565836">
        <w:rPr>
          <w:rFonts w:asciiTheme="minorHAnsi" w:eastAsiaTheme="minorEastAsia" w:hAnsiTheme="minorHAnsi" w:hint="eastAsia"/>
        </w:rPr>
        <w:t>面向社区的活动将采用三管齐下的方法，与会员分享信息和资源。</w:t>
      </w:r>
    </w:p>
    <w:p w14:paraId="7A435E93" w14:textId="16D194CA" w:rsidR="00BF73E4" w:rsidRPr="00565836" w:rsidRDefault="5BDCD06A" w:rsidP="6D1E83BD">
      <w:pPr>
        <w:pStyle w:val="ListParagraph"/>
        <w:numPr>
          <w:ilvl w:val="0"/>
          <w:numId w:val="5"/>
        </w:numPr>
        <w:rPr>
          <w:rFonts w:asciiTheme="minorHAnsi" w:eastAsiaTheme="minorEastAsia" w:hAnsiTheme="minorHAnsi" w:cstheme="minorHAnsi"/>
        </w:rPr>
      </w:pPr>
      <w:r w:rsidRPr="00565836">
        <w:rPr>
          <w:rFonts w:asciiTheme="minorHAnsi" w:eastAsiaTheme="minorEastAsia" w:hAnsiTheme="minorHAnsi" w:hint="eastAsia"/>
          <w:b/>
        </w:rPr>
        <w:t>上门宣传：</w:t>
      </w:r>
      <w:r w:rsidRPr="00565836">
        <w:rPr>
          <w:rFonts w:asciiTheme="minorHAnsi" w:eastAsiaTheme="minorEastAsia" w:hAnsiTheme="minorHAnsi" w:hint="eastAsia"/>
        </w:rPr>
        <w:t xml:space="preserve">HCFA </w:t>
      </w:r>
      <w:r w:rsidRPr="00565836">
        <w:rPr>
          <w:rFonts w:asciiTheme="minorHAnsi" w:eastAsiaTheme="minorEastAsia" w:hAnsiTheme="minorHAnsi" w:hint="eastAsia"/>
        </w:rPr>
        <w:t>将聘请当地宣传员与</w:t>
      </w:r>
      <w:r w:rsidRPr="00565836">
        <w:rPr>
          <w:rFonts w:asciiTheme="minorHAnsi" w:eastAsiaTheme="minorEastAsia" w:hAnsiTheme="minorHAnsi" w:hint="eastAsia"/>
        </w:rPr>
        <w:t xml:space="preserve"> 15 </w:t>
      </w:r>
      <w:r w:rsidRPr="00565836">
        <w:rPr>
          <w:rFonts w:asciiTheme="minorHAnsi" w:eastAsiaTheme="minorEastAsia" w:hAnsiTheme="minorHAnsi" w:hint="eastAsia"/>
        </w:rPr>
        <w:t>个社区内的个人和家庭分享资料和资源，以便在重新确定资格程序中协助他们。</w:t>
      </w:r>
      <w:r w:rsidRPr="00565836">
        <w:rPr>
          <w:rFonts w:asciiTheme="minorHAnsi" w:eastAsiaTheme="minorEastAsia" w:hAnsiTheme="minorHAnsi" w:hint="eastAsia"/>
        </w:rPr>
        <w:t xml:space="preserve"> </w:t>
      </w:r>
    </w:p>
    <w:p w14:paraId="2B511ACB" w14:textId="416145BE" w:rsidR="00BF73E4" w:rsidRPr="00565836" w:rsidRDefault="5BDCD06A" w:rsidP="6D1E83BD">
      <w:pPr>
        <w:pStyle w:val="ListParagraph"/>
        <w:numPr>
          <w:ilvl w:val="0"/>
          <w:numId w:val="5"/>
        </w:numPr>
        <w:rPr>
          <w:rFonts w:asciiTheme="minorHAnsi" w:eastAsiaTheme="minorEastAsia" w:hAnsiTheme="minorHAnsi" w:cstheme="minorHAnsi"/>
        </w:rPr>
      </w:pPr>
      <w:r w:rsidRPr="00565836">
        <w:rPr>
          <w:rFonts w:asciiTheme="minorHAnsi" w:eastAsiaTheme="minorEastAsia" w:hAnsiTheme="minorHAnsi" w:hint="eastAsia"/>
          <w:b/>
        </w:rPr>
        <w:t>向基于社区的组织（</w:t>
      </w:r>
      <w:r w:rsidRPr="00565836">
        <w:rPr>
          <w:rFonts w:asciiTheme="minorHAnsi" w:eastAsiaTheme="minorEastAsia" w:hAnsiTheme="minorHAnsi" w:hint="eastAsia"/>
          <w:b/>
        </w:rPr>
        <w:t>CBO</w:t>
      </w:r>
      <w:r w:rsidRPr="00565836">
        <w:rPr>
          <w:rFonts w:asciiTheme="minorHAnsi" w:eastAsiaTheme="minorEastAsia" w:hAnsiTheme="minorHAnsi" w:hint="eastAsia"/>
          <w:b/>
        </w:rPr>
        <w:t>）颁发的分项赠款：</w:t>
      </w:r>
      <w:r w:rsidRPr="00565836">
        <w:rPr>
          <w:rFonts w:asciiTheme="minorHAnsi" w:eastAsiaTheme="minorEastAsia" w:hAnsiTheme="minorHAnsi" w:hint="eastAsia"/>
        </w:rPr>
        <w:t xml:space="preserve">CBO </w:t>
      </w:r>
      <w:r w:rsidRPr="00565836">
        <w:rPr>
          <w:rFonts w:asciiTheme="minorHAnsi" w:eastAsiaTheme="minorEastAsia" w:hAnsiTheme="minorHAnsi" w:hint="eastAsia"/>
        </w:rPr>
        <w:t>将颁发资金，在其服务的社区内开展教育和提高意识活动。补助金将授予为目标人口区域的人群或为特定人群（例如无家可归者或年长者）服务的</w:t>
      </w:r>
      <w:r w:rsidRPr="00565836">
        <w:rPr>
          <w:rFonts w:asciiTheme="minorHAnsi" w:eastAsiaTheme="minorEastAsia" w:hAnsiTheme="minorHAnsi" w:hint="eastAsia"/>
        </w:rPr>
        <w:t xml:space="preserve"> CBO</w:t>
      </w:r>
      <w:r w:rsidRPr="00565836">
        <w:rPr>
          <w:rFonts w:asciiTheme="minorHAnsi" w:eastAsiaTheme="minorEastAsia" w:hAnsiTheme="minorHAnsi" w:hint="eastAsia"/>
        </w:rPr>
        <w:t>。</w:t>
      </w:r>
    </w:p>
    <w:p w14:paraId="1D47A8B3" w14:textId="3ADB1066" w:rsidR="0014558D" w:rsidRPr="00565836" w:rsidRDefault="1E97314A" w:rsidP="6D1E83BD">
      <w:pPr>
        <w:pStyle w:val="ListParagraph"/>
        <w:numPr>
          <w:ilvl w:val="0"/>
          <w:numId w:val="5"/>
        </w:numPr>
        <w:rPr>
          <w:rFonts w:asciiTheme="minorHAnsi" w:eastAsiaTheme="minorEastAsia" w:hAnsiTheme="minorHAnsi" w:cstheme="minorHAnsi"/>
          <w:i/>
          <w:iCs/>
        </w:rPr>
      </w:pPr>
      <w:r w:rsidRPr="00565836">
        <w:rPr>
          <w:rFonts w:asciiTheme="minorHAnsi" w:eastAsiaTheme="minorEastAsia" w:hAnsiTheme="minorHAnsi" w:hint="eastAsia"/>
          <w:b/>
        </w:rPr>
        <w:t>媒体购买：</w:t>
      </w:r>
      <w:r w:rsidRPr="00565836">
        <w:rPr>
          <w:rFonts w:asciiTheme="minorHAnsi" w:eastAsiaTheme="minorEastAsia" w:hAnsiTheme="minorHAnsi" w:hint="eastAsia"/>
        </w:rPr>
        <w:t>将战略性地购买印刷、数字、广播和电视广告，以帮助传播对即将到来的重新确定资格的认识，重新确定资格将采用九种不同语言</w:t>
      </w:r>
      <w:r w:rsidRPr="00565836">
        <w:rPr>
          <w:rFonts w:asciiTheme="minorHAnsi" w:eastAsiaTheme="minorEastAsia" w:hAnsiTheme="minorHAnsi" w:hint="eastAsia"/>
          <w:i/>
          <w:iCs/>
        </w:rPr>
        <w:t>（英语、西班牙语、佛得角克里奥尔语、葡萄牙语、海地克里奥尔语、高棉语、越南语、中文和阿拉伯语）</w:t>
      </w:r>
      <w:r w:rsidRPr="00565836">
        <w:rPr>
          <w:rFonts w:asciiTheme="minorHAnsi" w:eastAsiaTheme="minorEastAsia" w:hAnsiTheme="minorHAnsi" w:hint="eastAsia"/>
        </w:rPr>
        <w:t>进行。</w:t>
      </w:r>
    </w:p>
    <w:p w14:paraId="4FF87F2D" w14:textId="45E10FC1" w:rsidR="00B40105" w:rsidRPr="00565836" w:rsidRDefault="03FF4FE2" w:rsidP="00975DF5">
      <w:pPr>
        <w:pStyle w:val="Heading2"/>
      </w:pPr>
      <w:bookmarkStart w:id="9" w:name="_Toc132041389"/>
      <w:r w:rsidRPr="00565836">
        <w:rPr>
          <w:rFonts w:hint="eastAsia"/>
        </w:rPr>
        <w:t>合作伙伴和利益相关者的续保资源</w:t>
      </w:r>
      <w:bookmarkEnd w:id="9"/>
    </w:p>
    <w:p w14:paraId="0CE85E4D" w14:textId="66262A44" w:rsidR="249FAEF3" w:rsidRPr="00565836" w:rsidRDefault="7CB90A71" w:rsidP="00652497">
      <w:pPr>
        <w:spacing w:line="240" w:lineRule="auto"/>
        <w:rPr>
          <w:rFonts w:asciiTheme="minorHAnsi" w:eastAsiaTheme="minorEastAsia" w:hAnsiTheme="minorHAnsi" w:cstheme="minorHAnsi"/>
        </w:rPr>
      </w:pPr>
      <w:r w:rsidRPr="00565836">
        <w:rPr>
          <w:rFonts w:asciiTheme="minorHAnsi" w:eastAsiaTheme="minorEastAsia" w:hAnsiTheme="minorHAnsi" w:hint="eastAsia"/>
        </w:rPr>
        <w:t>合作伙伴和利益相关者包括任何经常与</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会员互动并有能力协助他们的个人或组织。其中包括来自基于社区的组织、姐妹机构、服务提供者组织等的工作人员。</w:t>
      </w:r>
    </w:p>
    <w:p w14:paraId="5A9337BB" w14:textId="187D78F3" w:rsidR="249FAEF3" w:rsidRPr="00565836" w:rsidRDefault="7CB90A71" w:rsidP="00652497">
      <w:pPr>
        <w:spacing w:line="240" w:lineRule="auto"/>
        <w:rPr>
          <w:rFonts w:asciiTheme="minorHAnsi" w:eastAsiaTheme="minorEastAsia" w:hAnsiTheme="minorHAnsi" w:cstheme="minorHAnsi"/>
        </w:rPr>
      </w:pPr>
      <w:r w:rsidRPr="00565836">
        <w:rPr>
          <w:rFonts w:asciiTheme="minorHAnsi" w:eastAsiaTheme="minorEastAsia" w:hAnsiTheme="minorHAnsi" w:hint="eastAsia"/>
        </w:rPr>
        <w:t>合作伙伴和利益相关者在帮助</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会员完成续保方面发挥着至关重要的作用。您可以采取一些具体步骤帮助</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会员完成重新确定资格的程序。</w:t>
      </w:r>
    </w:p>
    <w:p w14:paraId="5BC0AAE6" w14:textId="2095B2AF" w:rsidR="007033E1" w:rsidRPr="00565836" w:rsidRDefault="007033E1" w:rsidP="00652497">
      <w:pPr>
        <w:spacing w:line="240" w:lineRule="auto"/>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创建了以下协助这些合作伙伴和利益相关者的资源：</w:t>
      </w:r>
    </w:p>
    <w:tbl>
      <w:tblPr>
        <w:tblStyle w:val="TableGrid"/>
        <w:tblW w:w="9089" w:type="dxa"/>
        <w:tblLook w:val="04A0" w:firstRow="1" w:lastRow="0" w:firstColumn="1" w:lastColumn="0" w:noHBand="0" w:noVBand="1"/>
      </w:tblPr>
      <w:tblGrid>
        <w:gridCol w:w="2721"/>
        <w:gridCol w:w="6368"/>
      </w:tblGrid>
      <w:tr w:rsidR="49409A31" w:rsidRPr="00565836" w14:paraId="2B004E69" w14:textId="77777777" w:rsidTr="00790A39">
        <w:trPr>
          <w:trHeight w:val="294"/>
        </w:trPr>
        <w:tc>
          <w:tcPr>
            <w:tcW w:w="2721" w:type="dxa"/>
          </w:tcPr>
          <w:p w14:paraId="01C9803E" w14:textId="249BE525" w:rsidR="4FBC5BA8" w:rsidRPr="00565836" w:rsidRDefault="510E40FC" w:rsidP="6D1E83BD">
            <w:pPr>
              <w:spacing w:line="259" w:lineRule="auto"/>
              <w:rPr>
                <w:rFonts w:asciiTheme="minorHAnsi" w:eastAsiaTheme="minorEastAsia" w:hAnsiTheme="minorHAnsi" w:cstheme="minorHAnsi"/>
              </w:rPr>
            </w:pPr>
            <w:r w:rsidRPr="00565836">
              <w:rPr>
                <w:rFonts w:asciiTheme="minorHAnsi" w:eastAsiaTheme="minorEastAsia" w:hAnsiTheme="minorHAnsi" w:hint="eastAsia"/>
              </w:rPr>
              <w:t>资源</w:t>
            </w:r>
          </w:p>
        </w:tc>
        <w:tc>
          <w:tcPr>
            <w:tcW w:w="6368" w:type="dxa"/>
          </w:tcPr>
          <w:p w14:paraId="3F7CA1C9" w14:textId="7B92C323" w:rsidR="4FBC5BA8" w:rsidRPr="00565836" w:rsidRDefault="510E40FC" w:rsidP="6D1E83BD">
            <w:pPr>
              <w:spacing w:line="259" w:lineRule="auto"/>
              <w:rPr>
                <w:rFonts w:asciiTheme="minorHAnsi" w:eastAsiaTheme="minorEastAsia" w:hAnsiTheme="minorHAnsi" w:cstheme="minorHAnsi"/>
              </w:rPr>
            </w:pPr>
            <w:r w:rsidRPr="00565836">
              <w:rPr>
                <w:rFonts w:asciiTheme="minorHAnsi" w:eastAsiaTheme="minorEastAsia" w:hAnsiTheme="minorHAnsi" w:hint="eastAsia"/>
              </w:rPr>
              <w:t>说明</w:t>
            </w:r>
          </w:p>
        </w:tc>
      </w:tr>
      <w:tr w:rsidR="005275B6" w:rsidRPr="00565836" w14:paraId="71F1E3F2" w14:textId="038FD8C1" w:rsidTr="00790A39">
        <w:trPr>
          <w:trHeight w:val="294"/>
        </w:trPr>
        <w:tc>
          <w:tcPr>
            <w:tcW w:w="2721" w:type="dxa"/>
          </w:tcPr>
          <w:p w14:paraId="68017BC3" w14:textId="29F3C5AB" w:rsidR="005275B6" w:rsidRPr="00565836" w:rsidRDefault="78928F53" w:rsidP="6B7C298B">
            <w:pPr>
              <w:spacing w:line="259" w:lineRule="auto"/>
              <w:rPr>
                <w:rFonts w:asciiTheme="minorHAnsi" w:eastAsiaTheme="minorEastAsia" w:hAnsiTheme="minorHAnsi" w:cstheme="minorHAnsi"/>
              </w:rPr>
            </w:pPr>
            <w:r w:rsidRPr="00565836">
              <w:rPr>
                <w:rFonts w:asciiTheme="minorHAnsi" w:eastAsiaTheme="minorEastAsia" w:hAnsiTheme="minorHAnsi" w:hint="eastAsia"/>
              </w:rPr>
              <w:t xml:space="preserve">MassHealth </w:t>
            </w:r>
            <w:r w:rsidRPr="00565836">
              <w:rPr>
                <w:rFonts w:asciiTheme="minorHAnsi" w:eastAsiaTheme="minorEastAsia" w:hAnsiTheme="minorHAnsi" w:hint="eastAsia"/>
              </w:rPr>
              <w:t>续保帮助指南</w:t>
            </w:r>
          </w:p>
        </w:tc>
        <w:tc>
          <w:tcPr>
            <w:tcW w:w="6368" w:type="dxa"/>
          </w:tcPr>
          <w:p w14:paraId="23A2435E" w14:textId="50BBD261" w:rsidR="2F884BA7" w:rsidRPr="00565836" w:rsidRDefault="3B0AA3A3" w:rsidP="6D1E83BD">
            <w:pPr>
              <w:rPr>
                <w:rFonts w:asciiTheme="minorHAnsi" w:eastAsiaTheme="minorEastAsia" w:hAnsiTheme="minorHAnsi" w:cstheme="minorHAnsi"/>
              </w:rPr>
            </w:pPr>
            <w:r w:rsidRPr="00565836">
              <w:rPr>
                <w:rFonts w:asciiTheme="minorHAnsi" w:eastAsiaTheme="minorEastAsia" w:hAnsiTheme="minorHAnsi" w:hint="eastAsia"/>
              </w:rPr>
              <w:t>一份全面的资源，解释您作为合作伙伴可以做什么来帮助</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会员，包括如何帮助他们准备和了解如何完成续保</w:t>
            </w:r>
          </w:p>
        </w:tc>
      </w:tr>
      <w:tr w:rsidR="005275B6" w:rsidRPr="00565836" w14:paraId="19881049" w14:textId="56D0E841" w:rsidTr="00790A39">
        <w:trPr>
          <w:trHeight w:val="276"/>
        </w:trPr>
        <w:tc>
          <w:tcPr>
            <w:tcW w:w="2721" w:type="dxa"/>
          </w:tcPr>
          <w:p w14:paraId="22394B58" w14:textId="769EB35E" w:rsidR="005275B6" w:rsidRPr="00565836" w:rsidRDefault="0AD83CDD" w:rsidP="6D1E83BD">
            <w:pPr>
              <w:rPr>
                <w:rFonts w:asciiTheme="minorHAnsi" w:eastAsiaTheme="minorEastAsia" w:hAnsiTheme="minorHAnsi" w:cstheme="minorHAnsi"/>
              </w:rPr>
            </w:pPr>
            <w:r w:rsidRPr="00565836">
              <w:rPr>
                <w:rFonts w:asciiTheme="minorHAnsi" w:eastAsiaTheme="minorEastAsia" w:hAnsiTheme="minorHAnsi" w:hint="eastAsia"/>
              </w:rPr>
              <w:t>重新确定资格网站：</w:t>
            </w:r>
            <w:r w:rsidRPr="00565836">
              <w:rPr>
                <w:rFonts w:asciiTheme="minorHAnsi" w:eastAsiaTheme="minorEastAsia" w:hAnsiTheme="minorHAnsi" w:hint="eastAsia"/>
              </w:rPr>
              <w:t>mass.gov/</w:t>
            </w:r>
            <w:proofErr w:type="spellStart"/>
            <w:r w:rsidRPr="00565836">
              <w:rPr>
                <w:rFonts w:asciiTheme="minorHAnsi" w:eastAsiaTheme="minorEastAsia" w:hAnsiTheme="minorHAnsi" w:hint="eastAsia"/>
              </w:rPr>
              <w:t>masshealthrenew</w:t>
            </w:r>
            <w:proofErr w:type="spellEnd"/>
          </w:p>
        </w:tc>
        <w:tc>
          <w:tcPr>
            <w:tcW w:w="6368" w:type="dxa"/>
          </w:tcPr>
          <w:p w14:paraId="18706EE3" w14:textId="34022654" w:rsidR="49409A31" w:rsidRPr="00565836" w:rsidRDefault="0BB97518" w:rsidP="6D1E83BD">
            <w:pPr>
              <w:rPr>
                <w:rFonts w:asciiTheme="minorHAnsi" w:eastAsiaTheme="minorEastAsia" w:hAnsiTheme="minorHAnsi" w:cstheme="minorHAnsi"/>
              </w:rPr>
            </w:pPr>
            <w:r w:rsidRPr="00565836">
              <w:rPr>
                <w:rFonts w:asciiTheme="minorHAnsi" w:eastAsiaTheme="minorEastAsia" w:hAnsiTheme="minorHAnsi" w:hint="eastAsia"/>
              </w:rPr>
              <w:t>重新确定资格信息的登陆页面，包括针对特殊人群的资源、视频和其他有用的文件</w:t>
            </w:r>
          </w:p>
        </w:tc>
      </w:tr>
    </w:tbl>
    <w:p w14:paraId="1071CF49" w14:textId="77777777" w:rsidR="002F793D" w:rsidRDefault="002F793D" w:rsidP="00652497">
      <w:pPr>
        <w:spacing w:before="120" w:after="0" w:line="240" w:lineRule="auto"/>
        <w:rPr>
          <w:rFonts w:asciiTheme="minorHAnsi" w:eastAsiaTheme="minorEastAsia" w:hAnsiTheme="minorHAnsi"/>
        </w:rPr>
      </w:pPr>
    </w:p>
    <w:p w14:paraId="5837A321" w14:textId="77777777" w:rsidR="002F793D" w:rsidRDefault="002F793D">
      <w:pPr>
        <w:rPr>
          <w:rFonts w:asciiTheme="minorHAnsi" w:eastAsiaTheme="minorEastAsia" w:hAnsiTheme="minorHAnsi"/>
        </w:rPr>
      </w:pPr>
      <w:r>
        <w:rPr>
          <w:rFonts w:asciiTheme="minorHAnsi" w:eastAsiaTheme="minorEastAsia" w:hAnsiTheme="minorHAnsi"/>
        </w:rPr>
        <w:br w:type="page"/>
      </w:r>
    </w:p>
    <w:p w14:paraId="6122A854" w14:textId="7929EB5F" w:rsidR="534586D6" w:rsidRPr="00565836" w:rsidRDefault="4AC1CBFF" w:rsidP="00652497">
      <w:pPr>
        <w:spacing w:before="120" w:after="0" w:line="240" w:lineRule="auto"/>
        <w:rPr>
          <w:rFonts w:asciiTheme="minorHAnsi" w:eastAsiaTheme="minorEastAsia" w:hAnsiTheme="minorHAnsi" w:cstheme="minorHAnsi"/>
        </w:rPr>
      </w:pPr>
      <w:r w:rsidRPr="00565836">
        <w:rPr>
          <w:rFonts w:asciiTheme="minorHAnsi" w:eastAsiaTheme="minorEastAsia" w:hAnsiTheme="minorHAnsi" w:hint="eastAsia"/>
        </w:rPr>
        <w:lastRenderedPageBreak/>
        <w:t>除了查看</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续保帮助指南和其他资源外，您还可以通过其他方式提供帮助，其中包括：</w:t>
      </w:r>
    </w:p>
    <w:p w14:paraId="11C8BCA3" w14:textId="3BAA542C" w:rsidR="303521B1" w:rsidRPr="00565836" w:rsidRDefault="303521B1" w:rsidP="00652497">
      <w:pPr>
        <w:spacing w:after="0" w:line="240" w:lineRule="auto"/>
        <w:rPr>
          <w:rFonts w:asciiTheme="minorHAnsi" w:eastAsiaTheme="minorEastAsia" w:hAnsiTheme="minorHAnsi" w:cstheme="minorHAnsi"/>
        </w:rPr>
      </w:pPr>
    </w:p>
    <w:p w14:paraId="0E0D4610" w14:textId="613053A9" w:rsidR="534586D6" w:rsidRPr="00565836" w:rsidRDefault="4AC1CBFF" w:rsidP="00652497">
      <w:pPr>
        <w:spacing w:line="240" w:lineRule="auto"/>
        <w:ind w:left="720"/>
        <w:rPr>
          <w:rFonts w:asciiTheme="minorHAnsi" w:eastAsiaTheme="minorEastAsia" w:hAnsiTheme="minorHAnsi" w:cstheme="minorHAnsi"/>
        </w:rPr>
      </w:pPr>
      <w:r w:rsidRPr="00565836">
        <w:rPr>
          <w:rFonts w:asciiTheme="minorHAnsi" w:eastAsiaTheme="minorEastAsia" w:hAnsiTheme="minorHAnsi" w:hint="eastAsia"/>
        </w:rPr>
        <w:t xml:space="preserve">1) </w:t>
      </w:r>
      <w:r w:rsidRPr="00565836">
        <w:rPr>
          <w:rFonts w:asciiTheme="minorHAnsi" w:eastAsiaTheme="minorEastAsia" w:hAnsiTheme="minorHAnsi" w:hint="eastAsia"/>
          <w:b/>
        </w:rPr>
        <w:t>登记加入</w:t>
      </w:r>
      <w:r w:rsidRPr="00565836">
        <w:rPr>
          <w:rFonts w:asciiTheme="minorHAnsi" w:eastAsiaTheme="minorEastAsia" w:hAnsiTheme="minorHAnsi" w:hint="eastAsia"/>
          <w:b/>
        </w:rPr>
        <w:t xml:space="preserve"> MassHealth </w:t>
      </w:r>
      <w:r w:rsidRPr="00565836">
        <w:rPr>
          <w:rFonts w:asciiTheme="minorHAnsi" w:eastAsiaTheme="minorEastAsia" w:hAnsiTheme="minorHAnsi" w:hint="eastAsia"/>
          <w:b/>
        </w:rPr>
        <w:t>重新确定资格电子邮件名单。</w:t>
      </w:r>
      <w:r w:rsidRPr="00565836">
        <w:rPr>
          <w:rFonts w:hint="eastAsia"/>
        </w:rPr>
        <w:t>登记接收有关</w:t>
      </w:r>
      <w:r w:rsidRPr="00565836">
        <w:rPr>
          <w:rFonts w:hint="eastAsia"/>
        </w:rPr>
        <w:t xml:space="preserve"> MassHealth </w:t>
      </w:r>
      <w:r w:rsidRPr="00565836">
        <w:rPr>
          <w:rFonts w:hint="eastAsia"/>
        </w:rPr>
        <w:t>重新确定资格程序的最新新闻和信息的电子邮件：</w:t>
      </w:r>
      <w:hyperlink r:id="rId11">
        <w:r w:rsidRPr="00565836">
          <w:rPr>
            <w:rFonts w:asciiTheme="minorHAnsi" w:eastAsiaTheme="minorEastAsia" w:hAnsiTheme="minorHAnsi" w:hint="eastAsia"/>
          </w:rPr>
          <w:t>www.mass.gov/forms/masshealth-eligibility-redeterminations-email-list-sign-up</w:t>
        </w:r>
      </w:hyperlink>
    </w:p>
    <w:p w14:paraId="445B825E" w14:textId="227B8759" w:rsidR="534586D6" w:rsidRPr="00565836" w:rsidRDefault="3AC77266" w:rsidP="00652497">
      <w:pPr>
        <w:spacing w:line="240" w:lineRule="auto"/>
        <w:ind w:left="720"/>
        <w:rPr>
          <w:rFonts w:asciiTheme="minorHAnsi" w:eastAsiaTheme="minorEastAsia" w:hAnsiTheme="minorHAnsi" w:cstheme="minorHAnsi"/>
        </w:rPr>
      </w:pPr>
      <w:r w:rsidRPr="00565836">
        <w:rPr>
          <w:rFonts w:asciiTheme="minorHAnsi" w:eastAsiaTheme="minorEastAsia" w:hAnsiTheme="minorHAnsi" w:hint="eastAsia"/>
        </w:rPr>
        <w:t xml:space="preserve">2) </w:t>
      </w:r>
      <w:r w:rsidRPr="00565836">
        <w:rPr>
          <w:rFonts w:asciiTheme="minorHAnsi" w:eastAsiaTheme="minorEastAsia" w:hAnsiTheme="minorHAnsi" w:hint="eastAsia"/>
          <w:b/>
        </w:rPr>
        <w:t>加入马萨诸塞州医疗保健培训论坛（</w:t>
      </w:r>
      <w:r w:rsidRPr="00565836">
        <w:rPr>
          <w:rFonts w:asciiTheme="minorHAnsi" w:eastAsiaTheme="minorEastAsia" w:hAnsiTheme="minorHAnsi" w:hint="eastAsia"/>
          <w:b/>
        </w:rPr>
        <w:t>MTF</w:t>
      </w:r>
      <w:r w:rsidRPr="00565836">
        <w:rPr>
          <w:rFonts w:asciiTheme="minorHAnsi" w:eastAsiaTheme="minorEastAsia" w:hAnsiTheme="minorHAnsi" w:hint="eastAsia"/>
          <w:b/>
        </w:rPr>
        <w:t>）电子邮件名单并参加培训。</w:t>
      </w:r>
      <w:r w:rsidRPr="00565836">
        <w:rPr>
          <w:rFonts w:asciiTheme="minorHAnsi" w:eastAsiaTheme="minorEastAsia" w:hAnsiTheme="minorHAnsi" w:hint="eastAsia"/>
        </w:rPr>
        <w:t xml:space="preserve">MTF </w:t>
      </w:r>
      <w:r w:rsidRPr="00565836">
        <w:rPr>
          <w:rFonts w:asciiTheme="minorHAnsi" w:eastAsiaTheme="minorEastAsia" w:hAnsiTheme="minorHAnsi" w:hint="eastAsia"/>
        </w:rPr>
        <w:t>旨在向所有医疗保健组织和基于社区的机构传达与</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政策和运营、其他州立计划以及公共援助计划和服务相关的准确、及时的信息。即将召开的会议将注重</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的重新确定资格。</w:t>
      </w:r>
    </w:p>
    <w:p w14:paraId="37771F45" w14:textId="768E34CA" w:rsidR="534586D6" w:rsidRPr="00565836" w:rsidRDefault="4AC1CBFF" w:rsidP="00652497">
      <w:pPr>
        <w:spacing w:line="240" w:lineRule="auto"/>
        <w:ind w:left="720"/>
        <w:rPr>
          <w:rFonts w:asciiTheme="minorHAnsi" w:eastAsiaTheme="minorEastAsia" w:hAnsiTheme="minorHAnsi" w:cstheme="minorHAnsi"/>
        </w:rPr>
      </w:pPr>
      <w:r w:rsidRPr="00565836">
        <w:rPr>
          <w:rFonts w:hint="eastAsia"/>
        </w:rPr>
        <w:t>请点击此处，加入电子邮件名单：</w:t>
      </w:r>
      <w:hyperlink r:id="rId12" w:history="1">
        <w:r w:rsidRPr="00565836">
          <w:rPr>
            <w:rStyle w:val="Hyperlink"/>
            <w:rFonts w:asciiTheme="minorHAnsi" w:eastAsiaTheme="minorEastAsia" w:hAnsiTheme="minorHAnsi" w:hint="eastAsia"/>
          </w:rPr>
          <w:t>www.surveymonkey.com/r/MTFListservNEW2021</w:t>
        </w:r>
      </w:hyperlink>
    </w:p>
    <w:p w14:paraId="6A7AF8E5" w14:textId="3DD2EC27" w:rsidR="534586D6" w:rsidRPr="00565836" w:rsidRDefault="4AC1CBFF" w:rsidP="00652497">
      <w:pPr>
        <w:spacing w:line="240" w:lineRule="auto"/>
        <w:ind w:left="720"/>
        <w:rPr>
          <w:rFonts w:asciiTheme="minorHAnsi" w:eastAsiaTheme="minorEastAsia" w:hAnsiTheme="minorHAnsi" w:cstheme="minorHAnsi"/>
        </w:rPr>
      </w:pPr>
      <w:r w:rsidRPr="00565836">
        <w:rPr>
          <w:rFonts w:hint="eastAsia"/>
        </w:rPr>
        <w:t>如需了解更多详情，请访问</w:t>
      </w:r>
      <w:r w:rsidRPr="00565836">
        <w:rPr>
          <w:rFonts w:asciiTheme="minorHAnsi" w:eastAsiaTheme="minorEastAsia" w:hAnsiTheme="minorHAnsi" w:hint="eastAsia"/>
        </w:rPr>
        <w:t xml:space="preserve"> MTF </w:t>
      </w:r>
      <w:r w:rsidRPr="00565836">
        <w:rPr>
          <w:rFonts w:asciiTheme="minorHAnsi" w:eastAsiaTheme="minorEastAsia" w:hAnsiTheme="minorHAnsi" w:hint="eastAsia"/>
        </w:rPr>
        <w:t>网站：</w:t>
      </w:r>
      <w:hyperlink r:id="rId13" w:history="1">
        <w:r w:rsidRPr="00565836">
          <w:rPr>
            <w:rStyle w:val="Hyperlink"/>
            <w:rFonts w:asciiTheme="minorHAnsi" w:eastAsiaTheme="minorEastAsia" w:hAnsiTheme="minorHAnsi" w:hint="eastAsia"/>
          </w:rPr>
          <w:t>https://www.masshealthmtf.org/</w:t>
        </w:r>
      </w:hyperlink>
    </w:p>
    <w:p w14:paraId="503D9196" w14:textId="176C6FA5" w:rsidR="534586D6" w:rsidRPr="00565836" w:rsidRDefault="3AC77266" w:rsidP="00652497">
      <w:pPr>
        <w:spacing w:line="240" w:lineRule="auto"/>
        <w:ind w:left="720"/>
        <w:rPr>
          <w:rFonts w:asciiTheme="minorHAnsi" w:eastAsiaTheme="minorEastAsia" w:hAnsiTheme="minorHAnsi" w:cstheme="minorHAnsi"/>
        </w:rPr>
      </w:pPr>
      <w:r w:rsidRPr="00565836">
        <w:rPr>
          <w:rFonts w:asciiTheme="minorHAnsi" w:eastAsiaTheme="minorEastAsia" w:hAnsiTheme="minorHAnsi" w:hint="eastAsia"/>
        </w:rPr>
        <w:t xml:space="preserve">3) </w:t>
      </w:r>
      <w:r w:rsidRPr="00565836">
        <w:rPr>
          <w:rFonts w:asciiTheme="minorHAnsi" w:eastAsiaTheme="minorEastAsia" w:hAnsiTheme="minorHAnsi" w:hint="eastAsia"/>
          <w:b/>
        </w:rPr>
        <w:t>成为认证申请顾问（</w:t>
      </w:r>
      <w:r w:rsidRPr="00565836">
        <w:rPr>
          <w:rFonts w:asciiTheme="minorHAnsi" w:eastAsiaTheme="minorEastAsia" w:hAnsiTheme="minorHAnsi" w:hint="eastAsia"/>
          <w:b/>
        </w:rPr>
        <w:t>CAC</w:t>
      </w:r>
      <w:r w:rsidRPr="00565836">
        <w:rPr>
          <w:rFonts w:asciiTheme="minorHAnsi" w:eastAsiaTheme="minorEastAsia" w:hAnsiTheme="minorHAnsi" w:hint="eastAsia"/>
          <w:b/>
        </w:rPr>
        <w:t>）。</w:t>
      </w:r>
      <w:r w:rsidRPr="00565836">
        <w:rPr>
          <w:rFonts w:asciiTheme="minorHAnsi" w:eastAsiaTheme="minorEastAsia" w:hAnsiTheme="minorHAnsi" w:hint="eastAsia"/>
        </w:rPr>
        <w:t xml:space="preserve">CAC </w:t>
      </w:r>
      <w:r w:rsidRPr="00565836">
        <w:rPr>
          <w:rFonts w:asciiTheme="minorHAnsi" w:eastAsiaTheme="minorEastAsia" w:hAnsiTheme="minorHAnsi" w:hint="eastAsia"/>
        </w:rPr>
        <w:t>帮助人们申请健康保险福利、参加保健计划并保持健康保险承保。在马萨诸塞州，</w:t>
      </w:r>
      <w:r w:rsidRPr="00565836">
        <w:rPr>
          <w:rFonts w:asciiTheme="minorHAnsi" w:eastAsiaTheme="minorEastAsia" w:hAnsiTheme="minorHAnsi" w:hint="eastAsia"/>
        </w:rPr>
        <w:t xml:space="preserve">CAC </w:t>
      </w:r>
      <w:r w:rsidRPr="00565836">
        <w:rPr>
          <w:rFonts w:asciiTheme="minorHAnsi" w:eastAsiaTheme="minorEastAsia" w:hAnsiTheme="minorHAnsi" w:hint="eastAsia"/>
        </w:rPr>
        <w:t>计划是一项联合计划，由</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管理，由</w:t>
      </w:r>
      <w:r w:rsidRPr="00565836">
        <w:rPr>
          <w:rFonts w:asciiTheme="minorHAnsi" w:eastAsiaTheme="minorEastAsia" w:hAnsiTheme="minorHAnsi" w:hint="eastAsia"/>
        </w:rPr>
        <w:t xml:space="preserve"> Massachusetts Health Connector </w:t>
      </w:r>
      <w:r w:rsidRPr="00565836">
        <w:rPr>
          <w:rFonts w:asciiTheme="minorHAnsi" w:eastAsiaTheme="minorEastAsia" w:hAnsiTheme="minorHAnsi" w:hint="eastAsia"/>
        </w:rPr>
        <w:t>提供支持。</w:t>
      </w:r>
    </w:p>
    <w:p w14:paraId="13799DB9" w14:textId="18E7ABA1" w:rsidR="534586D6" w:rsidRPr="00565836" w:rsidRDefault="4AC1CBFF" w:rsidP="00652497">
      <w:pPr>
        <w:spacing w:line="240" w:lineRule="auto"/>
        <w:ind w:left="720"/>
        <w:rPr>
          <w:rFonts w:asciiTheme="minorHAnsi" w:eastAsiaTheme="minorEastAsia" w:hAnsiTheme="minorHAnsi" w:cstheme="minorHAnsi"/>
        </w:rPr>
      </w:pPr>
      <w:r w:rsidRPr="00565836">
        <w:rPr>
          <w:rFonts w:asciiTheme="minorHAnsi" w:eastAsiaTheme="minorEastAsia" w:hAnsiTheme="minorHAnsi" w:hint="eastAsia"/>
        </w:rPr>
        <w:t xml:space="preserve">CAC </w:t>
      </w:r>
      <w:r w:rsidRPr="00565836">
        <w:rPr>
          <w:rFonts w:asciiTheme="minorHAnsi" w:eastAsiaTheme="minorEastAsia" w:hAnsiTheme="minorHAnsi" w:hint="eastAsia"/>
        </w:rPr>
        <w:t>计划是一项自愿参加计划；没有人为他们从</w:t>
      </w:r>
      <w:r w:rsidRPr="00565836">
        <w:rPr>
          <w:rFonts w:asciiTheme="minorHAnsi" w:eastAsiaTheme="minorEastAsia" w:hAnsiTheme="minorHAnsi" w:hint="eastAsia"/>
        </w:rPr>
        <w:t xml:space="preserve"> CAC </w:t>
      </w:r>
      <w:r w:rsidRPr="00565836">
        <w:rPr>
          <w:rFonts w:asciiTheme="minorHAnsi" w:eastAsiaTheme="minorEastAsia" w:hAnsiTheme="minorHAnsi" w:hint="eastAsia"/>
        </w:rPr>
        <w:t>获得的帮助付费。个人不需要</w:t>
      </w:r>
      <w:r w:rsidRPr="00565836">
        <w:rPr>
          <w:rFonts w:asciiTheme="minorHAnsi" w:eastAsiaTheme="minorEastAsia" w:hAnsiTheme="minorHAnsi" w:hint="eastAsia"/>
        </w:rPr>
        <w:t xml:space="preserve"> CAC </w:t>
      </w:r>
      <w:r w:rsidRPr="00565836">
        <w:rPr>
          <w:rFonts w:asciiTheme="minorHAnsi" w:eastAsiaTheme="minorEastAsia" w:hAnsiTheme="minorHAnsi" w:hint="eastAsia"/>
        </w:rPr>
        <w:t>即可申请或获得福利，但对于任何对如何申请健康保险福利、参加保健计划和保持健康保险承保有疑问的人而言，这些都是重要的资源。个人不能单独成为</w:t>
      </w:r>
      <w:r w:rsidRPr="00565836">
        <w:rPr>
          <w:rFonts w:asciiTheme="minorHAnsi" w:eastAsiaTheme="minorEastAsia" w:hAnsiTheme="minorHAnsi" w:hint="eastAsia"/>
        </w:rPr>
        <w:t xml:space="preserve"> CAC</w:t>
      </w:r>
      <w:r w:rsidRPr="00565836">
        <w:rPr>
          <w:rFonts w:asciiTheme="minorHAnsi" w:eastAsiaTheme="minorEastAsia" w:hAnsiTheme="minorHAnsi" w:hint="eastAsia"/>
        </w:rPr>
        <w:t>。您的组织必须与</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和</w:t>
      </w:r>
      <w:r w:rsidRPr="00565836">
        <w:rPr>
          <w:rFonts w:asciiTheme="minorHAnsi" w:eastAsiaTheme="minorEastAsia" w:hAnsiTheme="minorHAnsi" w:hint="eastAsia"/>
        </w:rPr>
        <w:t xml:space="preserve"> Massachusetts Health Connector </w:t>
      </w:r>
      <w:r w:rsidRPr="00565836">
        <w:rPr>
          <w:rFonts w:asciiTheme="minorHAnsi" w:eastAsiaTheme="minorEastAsia" w:hAnsiTheme="minorHAnsi" w:hint="eastAsia"/>
        </w:rPr>
        <w:t>合作，然后您的组织内的个人可以作为</w:t>
      </w:r>
      <w:r w:rsidRPr="00565836">
        <w:rPr>
          <w:rFonts w:asciiTheme="minorHAnsi" w:eastAsiaTheme="minorEastAsia" w:hAnsiTheme="minorHAnsi" w:hint="eastAsia"/>
        </w:rPr>
        <w:t xml:space="preserve"> CAC </w:t>
      </w:r>
      <w:r w:rsidRPr="00565836">
        <w:rPr>
          <w:rFonts w:asciiTheme="minorHAnsi" w:eastAsiaTheme="minorEastAsia" w:hAnsiTheme="minorHAnsi" w:hint="eastAsia"/>
        </w:rPr>
        <w:t>接受培训。</w:t>
      </w:r>
    </w:p>
    <w:p w14:paraId="19D4E555" w14:textId="6D555C4C" w:rsidR="534586D6" w:rsidRPr="00565836" w:rsidRDefault="4AC1CBFF" w:rsidP="007033E1">
      <w:pPr>
        <w:ind w:left="720"/>
        <w:rPr>
          <w:rFonts w:asciiTheme="minorHAnsi" w:eastAsiaTheme="minorEastAsia" w:hAnsiTheme="minorHAnsi" w:cstheme="minorHAnsi"/>
        </w:rPr>
      </w:pPr>
      <w:r w:rsidRPr="00565836">
        <w:rPr>
          <w:rFonts w:hint="eastAsia"/>
        </w:rPr>
        <w:t>如果您对</w:t>
      </w:r>
      <w:r w:rsidRPr="00565836">
        <w:rPr>
          <w:rFonts w:asciiTheme="minorHAnsi" w:eastAsiaTheme="minorEastAsia" w:hAnsiTheme="minorHAnsi" w:hint="eastAsia"/>
        </w:rPr>
        <w:t xml:space="preserve"> CAC </w:t>
      </w:r>
      <w:r w:rsidRPr="00565836">
        <w:rPr>
          <w:rFonts w:asciiTheme="minorHAnsi" w:eastAsiaTheme="minorEastAsia" w:hAnsiTheme="minorHAnsi" w:hint="eastAsia"/>
        </w:rPr>
        <w:t>计划感兴趣，请发电子邮件给我们：</w:t>
      </w:r>
      <w:hyperlink r:id="rId14" w:history="1">
        <w:r w:rsidRPr="00565836">
          <w:rPr>
            <w:rStyle w:val="Hyperlink"/>
            <w:rFonts w:asciiTheme="minorHAnsi" w:eastAsiaTheme="minorEastAsia" w:hAnsiTheme="minorHAnsi" w:hint="eastAsia"/>
          </w:rPr>
          <w:t>mahealthconnectortraining@massmail.state.ma.us</w:t>
        </w:r>
      </w:hyperlink>
      <w:r w:rsidRPr="00565836">
        <w:rPr>
          <w:rFonts w:hint="eastAsia"/>
        </w:rPr>
        <w:t>。</w:t>
      </w:r>
    </w:p>
    <w:p w14:paraId="4D61030C" w14:textId="5EFC4C19" w:rsidR="00062808" w:rsidRPr="00565836" w:rsidRDefault="00062808" w:rsidP="00062808">
      <w:pPr>
        <w:pStyle w:val="Heading2"/>
        <w:rPr>
          <w:color w:val="auto"/>
        </w:rPr>
      </w:pPr>
      <w:bookmarkStart w:id="10" w:name="_Toc132041390"/>
      <w:r w:rsidRPr="00565836">
        <w:rPr>
          <w:rFonts w:hint="eastAsia"/>
        </w:rPr>
        <w:t>传单、海报和其他面向会员的资料</w:t>
      </w:r>
      <w:bookmarkEnd w:id="10"/>
    </w:p>
    <w:p w14:paraId="3615725B" w14:textId="64848ED6" w:rsidR="00062808" w:rsidRPr="00565836" w:rsidRDefault="00062808" w:rsidP="00062808">
      <w:pPr>
        <w:rPr>
          <w:rFonts w:asciiTheme="minorHAnsi" w:eastAsiaTheme="minorEastAsia" w:hAnsiTheme="minorHAnsi" w:cstheme="minorHAnsi"/>
        </w:rPr>
      </w:pPr>
      <w:r w:rsidRPr="00565836">
        <w:rPr>
          <w:rFonts w:asciiTheme="minorHAnsi" w:eastAsiaTheme="minorEastAsia" w:hAnsiTheme="minorHAnsi" w:hint="eastAsia"/>
        </w:rPr>
        <w:t>请帮助我们宣传</w:t>
      </w:r>
      <w:r w:rsidRPr="00565836">
        <w:rPr>
          <w:rFonts w:asciiTheme="minorHAnsi" w:eastAsiaTheme="minorEastAsia" w:hAnsiTheme="minorHAnsi" w:hint="eastAsia"/>
        </w:rPr>
        <w:t xml:space="preserve"> MassHealth </w:t>
      </w:r>
      <w:r w:rsidRPr="00565836">
        <w:rPr>
          <w:rFonts w:asciiTheme="minorHAnsi" w:eastAsiaTheme="minorEastAsia" w:hAnsiTheme="minorHAnsi" w:hint="eastAsia"/>
        </w:rPr>
        <w:t>重新确定资格。</w:t>
      </w:r>
      <w:hyperlink r:id="rId15" w:history="1">
        <w:r w:rsidRPr="00565836">
          <w:rPr>
            <w:rStyle w:val="Hyperlink"/>
            <w:rFonts w:asciiTheme="minorHAnsi" w:eastAsiaTheme="minorEastAsia" w:hAnsiTheme="minorHAnsi" w:hint="eastAsia"/>
          </w:rPr>
          <w:t>点击此处</w:t>
        </w:r>
      </w:hyperlink>
      <w:r w:rsidRPr="00565836">
        <w:rPr>
          <w:rFonts w:hint="eastAsia"/>
        </w:rPr>
        <w:t>，查看和下载海报、传单、社交媒体帖子等！</w:t>
      </w:r>
      <w:r w:rsidRPr="00565836">
        <w:rPr>
          <w:rFonts w:asciiTheme="minorHAnsi" w:eastAsiaTheme="minorEastAsia" w:hAnsiTheme="minorHAnsi" w:hint="eastAsia"/>
        </w:rPr>
        <w:t>有一般资料和针对特定人群的资料。</w:t>
      </w:r>
    </w:p>
    <w:p w14:paraId="4824DE82" w14:textId="3C4DD631" w:rsidR="00CA1AC5" w:rsidRPr="00565836" w:rsidRDefault="00062808" w:rsidP="00062808">
      <w:pPr>
        <w:rPr>
          <w:rFonts w:asciiTheme="minorHAnsi" w:eastAsiaTheme="minorEastAsia" w:hAnsiTheme="minorHAnsi" w:cstheme="minorHAnsi"/>
        </w:rPr>
      </w:pPr>
      <w:r w:rsidRPr="00565836">
        <w:rPr>
          <w:rFonts w:asciiTheme="minorHAnsi" w:eastAsiaTheme="minorEastAsia" w:hAnsiTheme="minorHAnsi" w:hint="eastAsia"/>
        </w:rPr>
        <w:t>所有资料均提供英语、西班牙语、葡萄牙语、海地克里奥尔语、越南语、高棉语、中文、阿拉伯语和佛得角克里奥尔语版本。</w:t>
      </w:r>
    </w:p>
    <w:p w14:paraId="2CEC9D36" w14:textId="77777777" w:rsidR="003A6361" w:rsidRPr="00565836" w:rsidRDefault="003A6361" w:rsidP="6D1E83BD">
      <w:pPr>
        <w:rPr>
          <w:rFonts w:asciiTheme="minorHAnsi" w:eastAsia="Times New Roman" w:hAnsiTheme="minorHAnsi" w:cstheme="minorHAnsi"/>
        </w:rPr>
      </w:pPr>
    </w:p>
    <w:sectPr w:rsidR="003A6361" w:rsidRPr="005658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11AE0" w14:textId="77777777" w:rsidR="00C32D04" w:rsidRDefault="00C32D04" w:rsidP="00752C1D">
      <w:pPr>
        <w:spacing w:after="0" w:line="240" w:lineRule="auto"/>
      </w:pPr>
      <w:r>
        <w:separator/>
      </w:r>
    </w:p>
  </w:endnote>
  <w:endnote w:type="continuationSeparator" w:id="0">
    <w:p w14:paraId="4F03C8CE" w14:textId="77777777" w:rsidR="00C32D04" w:rsidRDefault="00C32D04" w:rsidP="0075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B0573" w14:textId="77777777" w:rsidR="00C32D04" w:rsidRDefault="00C32D04" w:rsidP="00752C1D">
      <w:pPr>
        <w:spacing w:after="0" w:line="240" w:lineRule="auto"/>
      </w:pPr>
      <w:r>
        <w:separator/>
      </w:r>
    </w:p>
  </w:footnote>
  <w:footnote w:type="continuationSeparator" w:id="0">
    <w:p w14:paraId="5DC14404" w14:textId="77777777" w:rsidR="00C32D04" w:rsidRDefault="00C32D04" w:rsidP="00752C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1823"/>
    <w:multiLevelType w:val="hybridMultilevel"/>
    <w:tmpl w:val="734EF2E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BB71E4"/>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77C79"/>
    <w:multiLevelType w:val="hybridMultilevel"/>
    <w:tmpl w:val="E204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C2044F"/>
    <w:multiLevelType w:val="multilevel"/>
    <w:tmpl w:val="F5F0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EE5CB2"/>
    <w:multiLevelType w:val="multilevel"/>
    <w:tmpl w:val="E1341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30E5CCA"/>
    <w:multiLevelType w:val="hybridMultilevel"/>
    <w:tmpl w:val="164CD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373EAB"/>
    <w:multiLevelType w:val="hybridMultilevel"/>
    <w:tmpl w:val="EDF8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21D02"/>
    <w:multiLevelType w:val="hybridMultilevel"/>
    <w:tmpl w:val="FFFFFFFF"/>
    <w:lvl w:ilvl="0" w:tplc="5A1697BE">
      <w:start w:val="1"/>
      <w:numFmt w:val="bullet"/>
      <w:lvlText w:val=""/>
      <w:lvlJc w:val="left"/>
      <w:pPr>
        <w:ind w:left="720" w:hanging="360"/>
      </w:pPr>
      <w:rPr>
        <w:rFonts w:ascii="Symbol" w:hAnsi="Symbol" w:hint="default"/>
      </w:rPr>
    </w:lvl>
    <w:lvl w:ilvl="1" w:tplc="03B6A136">
      <w:start w:val="1"/>
      <w:numFmt w:val="bullet"/>
      <w:lvlText w:val="o"/>
      <w:lvlJc w:val="left"/>
      <w:pPr>
        <w:ind w:left="1440" w:hanging="360"/>
      </w:pPr>
      <w:rPr>
        <w:rFonts w:ascii="Courier New" w:hAnsi="Courier New" w:hint="default"/>
      </w:rPr>
    </w:lvl>
    <w:lvl w:ilvl="2" w:tplc="21A2A23A">
      <w:start w:val="1"/>
      <w:numFmt w:val="bullet"/>
      <w:lvlText w:val=""/>
      <w:lvlJc w:val="left"/>
      <w:pPr>
        <w:ind w:left="2160" w:hanging="360"/>
      </w:pPr>
      <w:rPr>
        <w:rFonts w:ascii="Wingdings" w:hAnsi="Wingdings" w:hint="default"/>
      </w:rPr>
    </w:lvl>
    <w:lvl w:ilvl="3" w:tplc="28A6B3D2">
      <w:start w:val="1"/>
      <w:numFmt w:val="bullet"/>
      <w:lvlText w:val=""/>
      <w:lvlJc w:val="left"/>
      <w:pPr>
        <w:ind w:left="2880" w:hanging="360"/>
      </w:pPr>
      <w:rPr>
        <w:rFonts w:ascii="Symbol" w:hAnsi="Symbol" w:hint="default"/>
      </w:rPr>
    </w:lvl>
    <w:lvl w:ilvl="4" w:tplc="247CFEA4">
      <w:start w:val="1"/>
      <w:numFmt w:val="bullet"/>
      <w:lvlText w:val="o"/>
      <w:lvlJc w:val="left"/>
      <w:pPr>
        <w:ind w:left="3600" w:hanging="360"/>
      </w:pPr>
      <w:rPr>
        <w:rFonts w:ascii="Courier New" w:hAnsi="Courier New" w:hint="default"/>
      </w:rPr>
    </w:lvl>
    <w:lvl w:ilvl="5" w:tplc="660EB7E8">
      <w:start w:val="1"/>
      <w:numFmt w:val="bullet"/>
      <w:lvlText w:val=""/>
      <w:lvlJc w:val="left"/>
      <w:pPr>
        <w:ind w:left="4320" w:hanging="360"/>
      </w:pPr>
      <w:rPr>
        <w:rFonts w:ascii="Wingdings" w:hAnsi="Wingdings" w:hint="default"/>
      </w:rPr>
    </w:lvl>
    <w:lvl w:ilvl="6" w:tplc="EF9E0B4E">
      <w:start w:val="1"/>
      <w:numFmt w:val="bullet"/>
      <w:lvlText w:val=""/>
      <w:lvlJc w:val="left"/>
      <w:pPr>
        <w:ind w:left="5040" w:hanging="360"/>
      </w:pPr>
      <w:rPr>
        <w:rFonts w:ascii="Symbol" w:hAnsi="Symbol" w:hint="default"/>
      </w:rPr>
    </w:lvl>
    <w:lvl w:ilvl="7" w:tplc="2B0CD0DE">
      <w:start w:val="1"/>
      <w:numFmt w:val="bullet"/>
      <w:lvlText w:val="o"/>
      <w:lvlJc w:val="left"/>
      <w:pPr>
        <w:ind w:left="5760" w:hanging="360"/>
      </w:pPr>
      <w:rPr>
        <w:rFonts w:ascii="Courier New" w:hAnsi="Courier New" w:hint="default"/>
      </w:rPr>
    </w:lvl>
    <w:lvl w:ilvl="8" w:tplc="8B7C83DC">
      <w:start w:val="1"/>
      <w:numFmt w:val="bullet"/>
      <w:lvlText w:val=""/>
      <w:lvlJc w:val="left"/>
      <w:pPr>
        <w:ind w:left="6480" w:hanging="360"/>
      </w:pPr>
      <w:rPr>
        <w:rFonts w:ascii="Wingdings" w:hAnsi="Wingdings" w:hint="default"/>
      </w:rPr>
    </w:lvl>
  </w:abstractNum>
  <w:abstractNum w:abstractNumId="8" w15:restartNumberingAfterBreak="0">
    <w:nsid w:val="6A046182"/>
    <w:multiLevelType w:val="hybridMultilevel"/>
    <w:tmpl w:val="29D2C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A51994"/>
    <w:multiLevelType w:val="multilevel"/>
    <w:tmpl w:val="00E46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540BD2"/>
    <w:multiLevelType w:val="hybridMultilevel"/>
    <w:tmpl w:val="FFFFFFFF"/>
    <w:lvl w:ilvl="0" w:tplc="646C1D62">
      <w:start w:val="1"/>
      <w:numFmt w:val="bullet"/>
      <w:lvlText w:val=""/>
      <w:lvlJc w:val="left"/>
      <w:pPr>
        <w:ind w:left="720" w:hanging="360"/>
      </w:pPr>
      <w:rPr>
        <w:rFonts w:ascii="Symbol" w:hAnsi="Symbol" w:hint="default"/>
      </w:rPr>
    </w:lvl>
    <w:lvl w:ilvl="1" w:tplc="B122103E">
      <w:start w:val="1"/>
      <w:numFmt w:val="bullet"/>
      <w:lvlText w:val="o"/>
      <w:lvlJc w:val="left"/>
      <w:pPr>
        <w:ind w:left="1440" w:hanging="360"/>
      </w:pPr>
      <w:rPr>
        <w:rFonts w:ascii="Courier New" w:hAnsi="Courier New" w:hint="default"/>
      </w:rPr>
    </w:lvl>
    <w:lvl w:ilvl="2" w:tplc="9B384BB4">
      <w:start w:val="1"/>
      <w:numFmt w:val="bullet"/>
      <w:lvlText w:val=""/>
      <w:lvlJc w:val="left"/>
      <w:pPr>
        <w:ind w:left="2160" w:hanging="360"/>
      </w:pPr>
      <w:rPr>
        <w:rFonts w:ascii="Wingdings" w:hAnsi="Wingdings" w:hint="default"/>
      </w:rPr>
    </w:lvl>
    <w:lvl w:ilvl="3" w:tplc="92DECDBC">
      <w:start w:val="1"/>
      <w:numFmt w:val="bullet"/>
      <w:lvlText w:val=""/>
      <w:lvlJc w:val="left"/>
      <w:pPr>
        <w:ind w:left="2880" w:hanging="360"/>
      </w:pPr>
      <w:rPr>
        <w:rFonts w:ascii="Symbol" w:hAnsi="Symbol" w:hint="default"/>
      </w:rPr>
    </w:lvl>
    <w:lvl w:ilvl="4" w:tplc="43DE0C66">
      <w:start w:val="1"/>
      <w:numFmt w:val="bullet"/>
      <w:lvlText w:val="o"/>
      <w:lvlJc w:val="left"/>
      <w:pPr>
        <w:ind w:left="3600" w:hanging="360"/>
      </w:pPr>
      <w:rPr>
        <w:rFonts w:ascii="Courier New" w:hAnsi="Courier New" w:hint="default"/>
      </w:rPr>
    </w:lvl>
    <w:lvl w:ilvl="5" w:tplc="0DB8C92C">
      <w:start w:val="1"/>
      <w:numFmt w:val="bullet"/>
      <w:lvlText w:val=""/>
      <w:lvlJc w:val="left"/>
      <w:pPr>
        <w:ind w:left="4320" w:hanging="360"/>
      </w:pPr>
      <w:rPr>
        <w:rFonts w:ascii="Wingdings" w:hAnsi="Wingdings" w:hint="default"/>
      </w:rPr>
    </w:lvl>
    <w:lvl w:ilvl="6" w:tplc="45B0C49C">
      <w:start w:val="1"/>
      <w:numFmt w:val="bullet"/>
      <w:lvlText w:val=""/>
      <w:lvlJc w:val="left"/>
      <w:pPr>
        <w:ind w:left="5040" w:hanging="360"/>
      </w:pPr>
      <w:rPr>
        <w:rFonts w:ascii="Symbol" w:hAnsi="Symbol" w:hint="default"/>
      </w:rPr>
    </w:lvl>
    <w:lvl w:ilvl="7" w:tplc="26A0306C">
      <w:start w:val="1"/>
      <w:numFmt w:val="bullet"/>
      <w:lvlText w:val="o"/>
      <w:lvlJc w:val="left"/>
      <w:pPr>
        <w:ind w:left="5760" w:hanging="360"/>
      </w:pPr>
      <w:rPr>
        <w:rFonts w:ascii="Courier New" w:hAnsi="Courier New" w:hint="default"/>
      </w:rPr>
    </w:lvl>
    <w:lvl w:ilvl="8" w:tplc="01F6B0D4">
      <w:start w:val="1"/>
      <w:numFmt w:val="bullet"/>
      <w:lvlText w:val=""/>
      <w:lvlJc w:val="left"/>
      <w:pPr>
        <w:ind w:left="6480" w:hanging="360"/>
      </w:pPr>
      <w:rPr>
        <w:rFonts w:ascii="Wingdings" w:hAnsi="Wingdings" w:hint="default"/>
      </w:rPr>
    </w:lvl>
  </w:abstractNum>
  <w:num w:numId="1" w16cid:durableId="1495801100">
    <w:abstractNumId w:val="1"/>
  </w:num>
  <w:num w:numId="2" w16cid:durableId="581722666">
    <w:abstractNumId w:val="9"/>
  </w:num>
  <w:num w:numId="3" w16cid:durableId="1631131576">
    <w:abstractNumId w:val="5"/>
  </w:num>
  <w:num w:numId="4" w16cid:durableId="571501415">
    <w:abstractNumId w:val="3"/>
  </w:num>
  <w:num w:numId="5" w16cid:durableId="1251082932">
    <w:abstractNumId w:val="8"/>
  </w:num>
  <w:num w:numId="6" w16cid:durableId="710347668">
    <w:abstractNumId w:val="6"/>
  </w:num>
  <w:num w:numId="7" w16cid:durableId="24523233">
    <w:abstractNumId w:val="4"/>
  </w:num>
  <w:num w:numId="8" w16cid:durableId="1604263559">
    <w:abstractNumId w:val="2"/>
  </w:num>
  <w:num w:numId="9" w16cid:durableId="126121623">
    <w:abstractNumId w:val="0"/>
  </w:num>
  <w:num w:numId="10" w16cid:durableId="584994920">
    <w:abstractNumId w:val="7"/>
  </w:num>
  <w:num w:numId="11" w16cid:durableId="1398934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3E"/>
    <w:rsid w:val="000050A1"/>
    <w:rsid w:val="000160F7"/>
    <w:rsid w:val="000205F4"/>
    <w:rsid w:val="00026E3B"/>
    <w:rsid w:val="00032E50"/>
    <w:rsid w:val="00042676"/>
    <w:rsid w:val="00045E2A"/>
    <w:rsid w:val="00045EF0"/>
    <w:rsid w:val="00062808"/>
    <w:rsid w:val="00071F00"/>
    <w:rsid w:val="0007613E"/>
    <w:rsid w:val="000A6B5D"/>
    <w:rsid w:val="000B18E1"/>
    <w:rsid w:val="000C735B"/>
    <w:rsid w:val="000E7E9D"/>
    <w:rsid w:val="001018DF"/>
    <w:rsid w:val="00127AE2"/>
    <w:rsid w:val="00136E30"/>
    <w:rsid w:val="00137AFC"/>
    <w:rsid w:val="0014558D"/>
    <w:rsid w:val="001725FF"/>
    <w:rsid w:val="001769FC"/>
    <w:rsid w:val="00193B35"/>
    <w:rsid w:val="00197010"/>
    <w:rsid w:val="001A385F"/>
    <w:rsid w:val="001A3976"/>
    <w:rsid w:val="001A6708"/>
    <w:rsid w:val="001B1567"/>
    <w:rsid w:val="001C4A52"/>
    <w:rsid w:val="001C9951"/>
    <w:rsid w:val="001D2691"/>
    <w:rsid w:val="001E12B5"/>
    <w:rsid w:val="001E6761"/>
    <w:rsid w:val="002045CB"/>
    <w:rsid w:val="00212875"/>
    <w:rsid w:val="0024244A"/>
    <w:rsid w:val="002460B3"/>
    <w:rsid w:val="002843EC"/>
    <w:rsid w:val="0028666C"/>
    <w:rsid w:val="002A1435"/>
    <w:rsid w:val="002B69E4"/>
    <w:rsid w:val="002C24E1"/>
    <w:rsid w:val="002C469C"/>
    <w:rsid w:val="002D5DF8"/>
    <w:rsid w:val="002E7D93"/>
    <w:rsid w:val="002F0296"/>
    <w:rsid w:val="002F02ED"/>
    <w:rsid w:val="002F3134"/>
    <w:rsid w:val="002F793D"/>
    <w:rsid w:val="00301597"/>
    <w:rsid w:val="003053FD"/>
    <w:rsid w:val="0030593E"/>
    <w:rsid w:val="00311B54"/>
    <w:rsid w:val="00322E05"/>
    <w:rsid w:val="0033469B"/>
    <w:rsid w:val="00341D1E"/>
    <w:rsid w:val="00347B62"/>
    <w:rsid w:val="0035790E"/>
    <w:rsid w:val="00375B43"/>
    <w:rsid w:val="003A6361"/>
    <w:rsid w:val="003A684F"/>
    <w:rsid w:val="003C1E51"/>
    <w:rsid w:val="004033AD"/>
    <w:rsid w:val="00405429"/>
    <w:rsid w:val="004065C0"/>
    <w:rsid w:val="0040660A"/>
    <w:rsid w:val="0044527A"/>
    <w:rsid w:val="00457422"/>
    <w:rsid w:val="00464BF1"/>
    <w:rsid w:val="00474264"/>
    <w:rsid w:val="0048094F"/>
    <w:rsid w:val="00480FE7"/>
    <w:rsid w:val="004925D5"/>
    <w:rsid w:val="004C5290"/>
    <w:rsid w:val="004D332E"/>
    <w:rsid w:val="004F0D98"/>
    <w:rsid w:val="004F3690"/>
    <w:rsid w:val="004F4F3C"/>
    <w:rsid w:val="00503CC6"/>
    <w:rsid w:val="00512792"/>
    <w:rsid w:val="00525E10"/>
    <w:rsid w:val="00526B13"/>
    <w:rsid w:val="005275B6"/>
    <w:rsid w:val="0054411D"/>
    <w:rsid w:val="00556724"/>
    <w:rsid w:val="00565836"/>
    <w:rsid w:val="00595DA5"/>
    <w:rsid w:val="005A6D3B"/>
    <w:rsid w:val="005A7E4E"/>
    <w:rsid w:val="005C5EB4"/>
    <w:rsid w:val="005E267C"/>
    <w:rsid w:val="005F740D"/>
    <w:rsid w:val="00616A22"/>
    <w:rsid w:val="00616E67"/>
    <w:rsid w:val="00630D77"/>
    <w:rsid w:val="00631D15"/>
    <w:rsid w:val="00640158"/>
    <w:rsid w:val="00652497"/>
    <w:rsid w:val="00653F64"/>
    <w:rsid w:val="00657C52"/>
    <w:rsid w:val="00663A43"/>
    <w:rsid w:val="00665900"/>
    <w:rsid w:val="0067356A"/>
    <w:rsid w:val="00682283"/>
    <w:rsid w:val="006B1F0D"/>
    <w:rsid w:val="006C0CD8"/>
    <w:rsid w:val="006E0729"/>
    <w:rsid w:val="006E7345"/>
    <w:rsid w:val="007033E1"/>
    <w:rsid w:val="007171C9"/>
    <w:rsid w:val="00720113"/>
    <w:rsid w:val="00732699"/>
    <w:rsid w:val="0073784D"/>
    <w:rsid w:val="00740FA4"/>
    <w:rsid w:val="00750625"/>
    <w:rsid w:val="00752C1D"/>
    <w:rsid w:val="00777778"/>
    <w:rsid w:val="00790A39"/>
    <w:rsid w:val="0079159A"/>
    <w:rsid w:val="00797D0A"/>
    <w:rsid w:val="007E0ADB"/>
    <w:rsid w:val="007E7D03"/>
    <w:rsid w:val="007F44B7"/>
    <w:rsid w:val="007F734D"/>
    <w:rsid w:val="00807922"/>
    <w:rsid w:val="00813D45"/>
    <w:rsid w:val="0082506D"/>
    <w:rsid w:val="0083129C"/>
    <w:rsid w:val="00851A5B"/>
    <w:rsid w:val="008550F5"/>
    <w:rsid w:val="00856D14"/>
    <w:rsid w:val="0088670D"/>
    <w:rsid w:val="008923E6"/>
    <w:rsid w:val="00893B67"/>
    <w:rsid w:val="008A7770"/>
    <w:rsid w:val="008C0907"/>
    <w:rsid w:val="008C374B"/>
    <w:rsid w:val="008C7ED8"/>
    <w:rsid w:val="008D11C0"/>
    <w:rsid w:val="008D1C04"/>
    <w:rsid w:val="008D49F5"/>
    <w:rsid w:val="008D7340"/>
    <w:rsid w:val="008E0B53"/>
    <w:rsid w:val="009154FB"/>
    <w:rsid w:val="0092260A"/>
    <w:rsid w:val="00943155"/>
    <w:rsid w:val="00953B31"/>
    <w:rsid w:val="009540DA"/>
    <w:rsid w:val="0095662F"/>
    <w:rsid w:val="00975DF5"/>
    <w:rsid w:val="00983011"/>
    <w:rsid w:val="00984396"/>
    <w:rsid w:val="009877EA"/>
    <w:rsid w:val="009904B8"/>
    <w:rsid w:val="0099113A"/>
    <w:rsid w:val="009C052E"/>
    <w:rsid w:val="009F3642"/>
    <w:rsid w:val="00A072A8"/>
    <w:rsid w:val="00A07CE9"/>
    <w:rsid w:val="00A1136E"/>
    <w:rsid w:val="00A14438"/>
    <w:rsid w:val="00A21093"/>
    <w:rsid w:val="00A21EE0"/>
    <w:rsid w:val="00A34454"/>
    <w:rsid w:val="00A3446B"/>
    <w:rsid w:val="00A36A01"/>
    <w:rsid w:val="00A437C9"/>
    <w:rsid w:val="00A43F65"/>
    <w:rsid w:val="00A45A93"/>
    <w:rsid w:val="00A61568"/>
    <w:rsid w:val="00A63372"/>
    <w:rsid w:val="00A67A9D"/>
    <w:rsid w:val="00A71E08"/>
    <w:rsid w:val="00A77849"/>
    <w:rsid w:val="00A87037"/>
    <w:rsid w:val="00A90515"/>
    <w:rsid w:val="00A9679E"/>
    <w:rsid w:val="00AA3034"/>
    <w:rsid w:val="00AC0551"/>
    <w:rsid w:val="00B009FB"/>
    <w:rsid w:val="00B40105"/>
    <w:rsid w:val="00B53A0D"/>
    <w:rsid w:val="00B63D20"/>
    <w:rsid w:val="00B725A1"/>
    <w:rsid w:val="00B8614C"/>
    <w:rsid w:val="00BA0D14"/>
    <w:rsid w:val="00BA2D76"/>
    <w:rsid w:val="00BB144F"/>
    <w:rsid w:val="00BB2396"/>
    <w:rsid w:val="00BB2739"/>
    <w:rsid w:val="00BC34E3"/>
    <w:rsid w:val="00BD6D9E"/>
    <w:rsid w:val="00BD74CF"/>
    <w:rsid w:val="00BE1329"/>
    <w:rsid w:val="00BE5478"/>
    <w:rsid w:val="00BF73E4"/>
    <w:rsid w:val="00BF76F2"/>
    <w:rsid w:val="00C13119"/>
    <w:rsid w:val="00C131E3"/>
    <w:rsid w:val="00C32D04"/>
    <w:rsid w:val="00C51DEC"/>
    <w:rsid w:val="00C65FC9"/>
    <w:rsid w:val="00C760C3"/>
    <w:rsid w:val="00C7683A"/>
    <w:rsid w:val="00CA0B56"/>
    <w:rsid w:val="00CA1AC5"/>
    <w:rsid w:val="00CA4999"/>
    <w:rsid w:val="00CB1F22"/>
    <w:rsid w:val="00CB4B7A"/>
    <w:rsid w:val="00CC3331"/>
    <w:rsid w:val="00CD07B1"/>
    <w:rsid w:val="00CD3C1E"/>
    <w:rsid w:val="00CE168C"/>
    <w:rsid w:val="00CE373C"/>
    <w:rsid w:val="00CE60E0"/>
    <w:rsid w:val="00CE6DFE"/>
    <w:rsid w:val="00D30F55"/>
    <w:rsid w:val="00D52AE1"/>
    <w:rsid w:val="00D56F51"/>
    <w:rsid w:val="00D805E3"/>
    <w:rsid w:val="00D816B3"/>
    <w:rsid w:val="00D928F4"/>
    <w:rsid w:val="00DA0583"/>
    <w:rsid w:val="00DA6E96"/>
    <w:rsid w:val="00DD37E9"/>
    <w:rsid w:val="00DD5490"/>
    <w:rsid w:val="00E05D18"/>
    <w:rsid w:val="00E1147E"/>
    <w:rsid w:val="00E21578"/>
    <w:rsid w:val="00E21F6E"/>
    <w:rsid w:val="00E276A4"/>
    <w:rsid w:val="00E314E1"/>
    <w:rsid w:val="00E4420D"/>
    <w:rsid w:val="00E522B2"/>
    <w:rsid w:val="00E83565"/>
    <w:rsid w:val="00E93E2B"/>
    <w:rsid w:val="00E945A1"/>
    <w:rsid w:val="00EA32FF"/>
    <w:rsid w:val="00EB07D7"/>
    <w:rsid w:val="00EB19B1"/>
    <w:rsid w:val="00EB4789"/>
    <w:rsid w:val="00EB5146"/>
    <w:rsid w:val="00EB5563"/>
    <w:rsid w:val="00EC7116"/>
    <w:rsid w:val="00EC7D5B"/>
    <w:rsid w:val="00ED3D85"/>
    <w:rsid w:val="00ED4CBB"/>
    <w:rsid w:val="00EE4699"/>
    <w:rsid w:val="00F1005A"/>
    <w:rsid w:val="00F15F52"/>
    <w:rsid w:val="00F23EB5"/>
    <w:rsid w:val="00F27107"/>
    <w:rsid w:val="00F36726"/>
    <w:rsid w:val="00F40B7B"/>
    <w:rsid w:val="00F5128F"/>
    <w:rsid w:val="00F52898"/>
    <w:rsid w:val="00F548F2"/>
    <w:rsid w:val="00F60344"/>
    <w:rsid w:val="00F75727"/>
    <w:rsid w:val="00FB0FDA"/>
    <w:rsid w:val="00FC5C50"/>
    <w:rsid w:val="00FE0F50"/>
    <w:rsid w:val="00FEF217"/>
    <w:rsid w:val="00FF01D3"/>
    <w:rsid w:val="011F90E3"/>
    <w:rsid w:val="016E7017"/>
    <w:rsid w:val="021D7F98"/>
    <w:rsid w:val="0228E7B4"/>
    <w:rsid w:val="023A6F47"/>
    <w:rsid w:val="0282CFC6"/>
    <w:rsid w:val="02B39643"/>
    <w:rsid w:val="02D8E466"/>
    <w:rsid w:val="033B057E"/>
    <w:rsid w:val="033B4817"/>
    <w:rsid w:val="036E9CA2"/>
    <w:rsid w:val="038ED1C7"/>
    <w:rsid w:val="03930964"/>
    <w:rsid w:val="03FF4FE2"/>
    <w:rsid w:val="042FE553"/>
    <w:rsid w:val="04554915"/>
    <w:rsid w:val="04B90FEC"/>
    <w:rsid w:val="04EA31B6"/>
    <w:rsid w:val="05398789"/>
    <w:rsid w:val="053AED0D"/>
    <w:rsid w:val="054474D9"/>
    <w:rsid w:val="0574D706"/>
    <w:rsid w:val="06C70F8A"/>
    <w:rsid w:val="06D4B83F"/>
    <w:rsid w:val="0773710D"/>
    <w:rsid w:val="07D0CFF3"/>
    <w:rsid w:val="07DE4A1B"/>
    <w:rsid w:val="0821D278"/>
    <w:rsid w:val="08793DC6"/>
    <w:rsid w:val="088C3F05"/>
    <w:rsid w:val="092E4848"/>
    <w:rsid w:val="094FA2E3"/>
    <w:rsid w:val="0957E796"/>
    <w:rsid w:val="099494BC"/>
    <w:rsid w:val="09B51F7A"/>
    <w:rsid w:val="09CD68D7"/>
    <w:rsid w:val="0A2A9F6C"/>
    <w:rsid w:val="0A7998C5"/>
    <w:rsid w:val="0AA5716E"/>
    <w:rsid w:val="0AD83CDD"/>
    <w:rsid w:val="0AF3D900"/>
    <w:rsid w:val="0B083CAC"/>
    <w:rsid w:val="0B0BCB16"/>
    <w:rsid w:val="0B1410D6"/>
    <w:rsid w:val="0B3FA35A"/>
    <w:rsid w:val="0BB97518"/>
    <w:rsid w:val="0BCD7609"/>
    <w:rsid w:val="0BFF9524"/>
    <w:rsid w:val="0C0A8057"/>
    <w:rsid w:val="0C2EE795"/>
    <w:rsid w:val="0C4AA57C"/>
    <w:rsid w:val="0C4B87A8"/>
    <w:rsid w:val="0C767253"/>
    <w:rsid w:val="0C978113"/>
    <w:rsid w:val="0CCF5936"/>
    <w:rsid w:val="0D1711F8"/>
    <w:rsid w:val="0D51D9B6"/>
    <w:rsid w:val="0D69F69C"/>
    <w:rsid w:val="0D7BD3B7"/>
    <w:rsid w:val="0DE2FE50"/>
    <w:rsid w:val="0DEAA017"/>
    <w:rsid w:val="0DEF57DC"/>
    <w:rsid w:val="0E188411"/>
    <w:rsid w:val="0E235FFF"/>
    <w:rsid w:val="0E3333AF"/>
    <w:rsid w:val="0E3ACA93"/>
    <w:rsid w:val="0EA37038"/>
    <w:rsid w:val="0F1F8CB3"/>
    <w:rsid w:val="0F23CA7B"/>
    <w:rsid w:val="0F2D95E6"/>
    <w:rsid w:val="0F867078"/>
    <w:rsid w:val="0FB3306A"/>
    <w:rsid w:val="0FCE2D99"/>
    <w:rsid w:val="0FEC0FB9"/>
    <w:rsid w:val="0FFE2665"/>
    <w:rsid w:val="109F2A2E"/>
    <w:rsid w:val="10ABA0F7"/>
    <w:rsid w:val="10DD14D2"/>
    <w:rsid w:val="10E9CA6B"/>
    <w:rsid w:val="123F6E8C"/>
    <w:rsid w:val="13264ABF"/>
    <w:rsid w:val="13438326"/>
    <w:rsid w:val="13483594"/>
    <w:rsid w:val="1370C277"/>
    <w:rsid w:val="1397441D"/>
    <w:rsid w:val="13A9E6A7"/>
    <w:rsid w:val="13AEE542"/>
    <w:rsid w:val="13DB3EED"/>
    <w:rsid w:val="143302F6"/>
    <w:rsid w:val="1455F4C7"/>
    <w:rsid w:val="1459E19B"/>
    <w:rsid w:val="14FF04C2"/>
    <w:rsid w:val="1522583F"/>
    <w:rsid w:val="15D7D7CC"/>
    <w:rsid w:val="15E81060"/>
    <w:rsid w:val="1612FE99"/>
    <w:rsid w:val="162561E8"/>
    <w:rsid w:val="16466737"/>
    <w:rsid w:val="165F78C9"/>
    <w:rsid w:val="16705D3B"/>
    <w:rsid w:val="16A4AA2F"/>
    <w:rsid w:val="170B5C71"/>
    <w:rsid w:val="170CD0FD"/>
    <w:rsid w:val="17122AD1"/>
    <w:rsid w:val="1731D518"/>
    <w:rsid w:val="17726C07"/>
    <w:rsid w:val="179CFCBC"/>
    <w:rsid w:val="180EC1FE"/>
    <w:rsid w:val="186FB80A"/>
    <w:rsid w:val="18CBA4BB"/>
    <w:rsid w:val="19186007"/>
    <w:rsid w:val="192DD6EC"/>
    <w:rsid w:val="1934F83E"/>
    <w:rsid w:val="19430D43"/>
    <w:rsid w:val="194D11BB"/>
    <w:rsid w:val="19CF6981"/>
    <w:rsid w:val="19E3FCAC"/>
    <w:rsid w:val="1A224A64"/>
    <w:rsid w:val="1A2B137A"/>
    <w:rsid w:val="1A3FE6B1"/>
    <w:rsid w:val="1A508C88"/>
    <w:rsid w:val="1A7BCDA2"/>
    <w:rsid w:val="1A7E5010"/>
    <w:rsid w:val="1A80FF10"/>
    <w:rsid w:val="1AACA008"/>
    <w:rsid w:val="1B28EE45"/>
    <w:rsid w:val="1B6428B3"/>
    <w:rsid w:val="1B774980"/>
    <w:rsid w:val="1BDD2E53"/>
    <w:rsid w:val="1BE36D69"/>
    <w:rsid w:val="1BE98298"/>
    <w:rsid w:val="1C403B98"/>
    <w:rsid w:val="1C43B25F"/>
    <w:rsid w:val="1C5E659D"/>
    <w:rsid w:val="1C62B459"/>
    <w:rsid w:val="1C7588F6"/>
    <w:rsid w:val="1C883711"/>
    <w:rsid w:val="1C987E33"/>
    <w:rsid w:val="1D02B2E4"/>
    <w:rsid w:val="1D423E29"/>
    <w:rsid w:val="1D720EA5"/>
    <w:rsid w:val="1DAAB63E"/>
    <w:rsid w:val="1DB8D137"/>
    <w:rsid w:val="1E00C3E1"/>
    <w:rsid w:val="1E04872D"/>
    <w:rsid w:val="1E09542A"/>
    <w:rsid w:val="1E29FCCB"/>
    <w:rsid w:val="1E64DB25"/>
    <w:rsid w:val="1E83BC88"/>
    <w:rsid w:val="1E8F3C1C"/>
    <w:rsid w:val="1E924DAA"/>
    <w:rsid w:val="1E97314A"/>
    <w:rsid w:val="1EBDFBC7"/>
    <w:rsid w:val="1ED61F3E"/>
    <w:rsid w:val="1EFA9F16"/>
    <w:rsid w:val="1F089197"/>
    <w:rsid w:val="1F3B5F88"/>
    <w:rsid w:val="1F7D7DEC"/>
    <w:rsid w:val="2000AB86"/>
    <w:rsid w:val="2000B8B6"/>
    <w:rsid w:val="2004DDF5"/>
    <w:rsid w:val="210FC9BF"/>
    <w:rsid w:val="21B1E457"/>
    <w:rsid w:val="21CC7DF0"/>
    <w:rsid w:val="21D111C7"/>
    <w:rsid w:val="21D44EA8"/>
    <w:rsid w:val="228E7A8A"/>
    <w:rsid w:val="22933EC7"/>
    <w:rsid w:val="22DEDEA4"/>
    <w:rsid w:val="22FD6DEE"/>
    <w:rsid w:val="2335E47B"/>
    <w:rsid w:val="23832E54"/>
    <w:rsid w:val="23919432"/>
    <w:rsid w:val="239511AE"/>
    <w:rsid w:val="23B5556D"/>
    <w:rsid w:val="24033F6A"/>
    <w:rsid w:val="2484DA51"/>
    <w:rsid w:val="24876AC4"/>
    <w:rsid w:val="249FAEF3"/>
    <w:rsid w:val="250E837B"/>
    <w:rsid w:val="25200404"/>
    <w:rsid w:val="258BC993"/>
    <w:rsid w:val="2590CB33"/>
    <w:rsid w:val="25C59818"/>
    <w:rsid w:val="25D5E636"/>
    <w:rsid w:val="25E9420D"/>
    <w:rsid w:val="25EC591B"/>
    <w:rsid w:val="25F59E5D"/>
    <w:rsid w:val="25FB5628"/>
    <w:rsid w:val="2609736D"/>
    <w:rsid w:val="260B2271"/>
    <w:rsid w:val="26209D87"/>
    <w:rsid w:val="266EAED4"/>
    <w:rsid w:val="26A6F43D"/>
    <w:rsid w:val="26AC484C"/>
    <w:rsid w:val="26ECF62F"/>
    <w:rsid w:val="2721EA15"/>
    <w:rsid w:val="27524DCF"/>
    <w:rsid w:val="276D6752"/>
    <w:rsid w:val="27888FD1"/>
    <w:rsid w:val="2791157E"/>
    <w:rsid w:val="27914383"/>
    <w:rsid w:val="2796441B"/>
    <w:rsid w:val="27B77693"/>
    <w:rsid w:val="27B7B6B4"/>
    <w:rsid w:val="28A1E737"/>
    <w:rsid w:val="28BBB83D"/>
    <w:rsid w:val="293D157F"/>
    <w:rsid w:val="293DA52B"/>
    <w:rsid w:val="2943C730"/>
    <w:rsid w:val="29BDF09D"/>
    <w:rsid w:val="29F74348"/>
    <w:rsid w:val="2A1E111E"/>
    <w:rsid w:val="2A255092"/>
    <w:rsid w:val="2A31849C"/>
    <w:rsid w:val="2AE9187E"/>
    <w:rsid w:val="2B0EC4B4"/>
    <w:rsid w:val="2B7EE1C5"/>
    <w:rsid w:val="2BBE6DA0"/>
    <w:rsid w:val="2BD24A39"/>
    <w:rsid w:val="2C01398C"/>
    <w:rsid w:val="2C6B4599"/>
    <w:rsid w:val="2CC77A39"/>
    <w:rsid w:val="2CFC84D0"/>
    <w:rsid w:val="2DEFAB56"/>
    <w:rsid w:val="2DF0B774"/>
    <w:rsid w:val="2E05631D"/>
    <w:rsid w:val="2E66D880"/>
    <w:rsid w:val="2E92EE9C"/>
    <w:rsid w:val="2EA4015D"/>
    <w:rsid w:val="2EB779EE"/>
    <w:rsid w:val="2EFD64E9"/>
    <w:rsid w:val="2F744D82"/>
    <w:rsid w:val="2F884BA7"/>
    <w:rsid w:val="2F8C87D5"/>
    <w:rsid w:val="2FC4B322"/>
    <w:rsid w:val="2FD5CF63"/>
    <w:rsid w:val="2FD97E7E"/>
    <w:rsid w:val="2FE28D7A"/>
    <w:rsid w:val="2FFDF3C9"/>
    <w:rsid w:val="301390EA"/>
    <w:rsid w:val="301AE5C4"/>
    <w:rsid w:val="3020C3F3"/>
    <w:rsid w:val="303521B1"/>
    <w:rsid w:val="30409409"/>
    <w:rsid w:val="308D52A2"/>
    <w:rsid w:val="309FECDC"/>
    <w:rsid w:val="30D7C7F2"/>
    <w:rsid w:val="30E51CA5"/>
    <w:rsid w:val="3114AC40"/>
    <w:rsid w:val="3174EC2C"/>
    <w:rsid w:val="32832F74"/>
    <w:rsid w:val="32A1750E"/>
    <w:rsid w:val="32C1660B"/>
    <w:rsid w:val="32C42897"/>
    <w:rsid w:val="330A0997"/>
    <w:rsid w:val="33A244F3"/>
    <w:rsid w:val="33EAEB45"/>
    <w:rsid w:val="348E1A60"/>
    <w:rsid w:val="34DA3512"/>
    <w:rsid w:val="358D3050"/>
    <w:rsid w:val="3595B426"/>
    <w:rsid w:val="35A1B8B3"/>
    <w:rsid w:val="35DFA320"/>
    <w:rsid w:val="361173EC"/>
    <w:rsid w:val="3624A010"/>
    <w:rsid w:val="363A5885"/>
    <w:rsid w:val="363C6C5D"/>
    <w:rsid w:val="36555270"/>
    <w:rsid w:val="3695EAE5"/>
    <w:rsid w:val="36B42B88"/>
    <w:rsid w:val="36B47017"/>
    <w:rsid w:val="36BE2B40"/>
    <w:rsid w:val="36D9E5B5"/>
    <w:rsid w:val="36DD177B"/>
    <w:rsid w:val="3732B1C9"/>
    <w:rsid w:val="3858909E"/>
    <w:rsid w:val="3875B616"/>
    <w:rsid w:val="387DA2A1"/>
    <w:rsid w:val="38916F16"/>
    <w:rsid w:val="38ADAFB7"/>
    <w:rsid w:val="38BAB7A7"/>
    <w:rsid w:val="390C661F"/>
    <w:rsid w:val="391807FA"/>
    <w:rsid w:val="395F77EA"/>
    <w:rsid w:val="3977482C"/>
    <w:rsid w:val="399700DD"/>
    <w:rsid w:val="39EA93F2"/>
    <w:rsid w:val="3A0E758D"/>
    <w:rsid w:val="3A5A195F"/>
    <w:rsid w:val="3AC77266"/>
    <w:rsid w:val="3ADE4F7E"/>
    <w:rsid w:val="3AEE0D49"/>
    <w:rsid w:val="3AEF5833"/>
    <w:rsid w:val="3B0AA3A3"/>
    <w:rsid w:val="3BEA644B"/>
    <w:rsid w:val="3C073E9F"/>
    <w:rsid w:val="3C1C0E47"/>
    <w:rsid w:val="3C4559B4"/>
    <w:rsid w:val="3C523AEE"/>
    <w:rsid w:val="3C6B704D"/>
    <w:rsid w:val="3D654C68"/>
    <w:rsid w:val="3DA43469"/>
    <w:rsid w:val="3DD41B9E"/>
    <w:rsid w:val="3E055DB9"/>
    <w:rsid w:val="3E39C2D2"/>
    <w:rsid w:val="3E5C69FB"/>
    <w:rsid w:val="3EAC12BA"/>
    <w:rsid w:val="3EC09730"/>
    <w:rsid w:val="3F17B698"/>
    <w:rsid w:val="3F82DFFD"/>
    <w:rsid w:val="3F9EC90F"/>
    <w:rsid w:val="3FF3774B"/>
    <w:rsid w:val="40074BA6"/>
    <w:rsid w:val="4023E28C"/>
    <w:rsid w:val="40679F9E"/>
    <w:rsid w:val="4079D08B"/>
    <w:rsid w:val="40B42317"/>
    <w:rsid w:val="416901F5"/>
    <w:rsid w:val="416A4B18"/>
    <w:rsid w:val="42256222"/>
    <w:rsid w:val="42595BDC"/>
    <w:rsid w:val="42A5C1E3"/>
    <w:rsid w:val="42EEC7E5"/>
    <w:rsid w:val="4302B23F"/>
    <w:rsid w:val="431D66BC"/>
    <w:rsid w:val="43531820"/>
    <w:rsid w:val="4356E897"/>
    <w:rsid w:val="4366848C"/>
    <w:rsid w:val="436E3887"/>
    <w:rsid w:val="438527C6"/>
    <w:rsid w:val="43AD299F"/>
    <w:rsid w:val="43F9C77E"/>
    <w:rsid w:val="43FEFBB0"/>
    <w:rsid w:val="4422C04C"/>
    <w:rsid w:val="4476D28D"/>
    <w:rsid w:val="449C0CA2"/>
    <w:rsid w:val="44B5B1C4"/>
    <w:rsid w:val="44FA826A"/>
    <w:rsid w:val="4559D6F0"/>
    <w:rsid w:val="456893E3"/>
    <w:rsid w:val="4586F81C"/>
    <w:rsid w:val="460C8FAD"/>
    <w:rsid w:val="4610C5C7"/>
    <w:rsid w:val="4686C37C"/>
    <w:rsid w:val="469E71DD"/>
    <w:rsid w:val="470EA332"/>
    <w:rsid w:val="477F0C3D"/>
    <w:rsid w:val="47F0DB63"/>
    <w:rsid w:val="480B9662"/>
    <w:rsid w:val="481BA988"/>
    <w:rsid w:val="4871C45F"/>
    <w:rsid w:val="488F71FB"/>
    <w:rsid w:val="48F91029"/>
    <w:rsid w:val="491456CB"/>
    <w:rsid w:val="49409A31"/>
    <w:rsid w:val="4958A208"/>
    <w:rsid w:val="497D6631"/>
    <w:rsid w:val="4A11F4FD"/>
    <w:rsid w:val="4A12254D"/>
    <w:rsid w:val="4A148BDF"/>
    <w:rsid w:val="4A399901"/>
    <w:rsid w:val="4A5874EE"/>
    <w:rsid w:val="4A61F280"/>
    <w:rsid w:val="4A63556C"/>
    <w:rsid w:val="4A94F98F"/>
    <w:rsid w:val="4AA8A57E"/>
    <w:rsid w:val="4AAE5446"/>
    <w:rsid w:val="4AC1CBFF"/>
    <w:rsid w:val="4AFA7659"/>
    <w:rsid w:val="4B0E6345"/>
    <w:rsid w:val="4B4C613B"/>
    <w:rsid w:val="4B6D434C"/>
    <w:rsid w:val="4BB2E1D8"/>
    <w:rsid w:val="4C2CB83F"/>
    <w:rsid w:val="4C57BCC6"/>
    <w:rsid w:val="4C6DA85E"/>
    <w:rsid w:val="4C7BF58E"/>
    <w:rsid w:val="4C9B5340"/>
    <w:rsid w:val="4CFC9E3F"/>
    <w:rsid w:val="4D0A170D"/>
    <w:rsid w:val="4D3E034A"/>
    <w:rsid w:val="4D7004A2"/>
    <w:rsid w:val="4D79B0F5"/>
    <w:rsid w:val="4D7FB31D"/>
    <w:rsid w:val="4D8F6B0C"/>
    <w:rsid w:val="4DC888A0"/>
    <w:rsid w:val="4DD1AE01"/>
    <w:rsid w:val="4E0163CF"/>
    <w:rsid w:val="4E28DD77"/>
    <w:rsid w:val="4E557A2E"/>
    <w:rsid w:val="4E7E82EA"/>
    <w:rsid w:val="4EF2A78E"/>
    <w:rsid w:val="4F69F78B"/>
    <w:rsid w:val="4F9785A7"/>
    <w:rsid w:val="4FAA9E63"/>
    <w:rsid w:val="4FBC5BA8"/>
    <w:rsid w:val="4FD8CBDA"/>
    <w:rsid w:val="4FDAE488"/>
    <w:rsid w:val="4FEF1CA7"/>
    <w:rsid w:val="50134621"/>
    <w:rsid w:val="503A8913"/>
    <w:rsid w:val="504D9C17"/>
    <w:rsid w:val="506F0948"/>
    <w:rsid w:val="5083EFAF"/>
    <w:rsid w:val="509A83E0"/>
    <w:rsid w:val="50C7A380"/>
    <w:rsid w:val="50DEA48D"/>
    <w:rsid w:val="50FAE294"/>
    <w:rsid w:val="510E40FC"/>
    <w:rsid w:val="51122D63"/>
    <w:rsid w:val="51254A61"/>
    <w:rsid w:val="514C10BD"/>
    <w:rsid w:val="51929688"/>
    <w:rsid w:val="520A4023"/>
    <w:rsid w:val="52128DBA"/>
    <w:rsid w:val="5225D73E"/>
    <w:rsid w:val="522959C7"/>
    <w:rsid w:val="529A8EA6"/>
    <w:rsid w:val="52D00E40"/>
    <w:rsid w:val="531BAD48"/>
    <w:rsid w:val="534586D6"/>
    <w:rsid w:val="53CD20FA"/>
    <w:rsid w:val="53D7424F"/>
    <w:rsid w:val="541E40BD"/>
    <w:rsid w:val="544B8BA5"/>
    <w:rsid w:val="5476ABA0"/>
    <w:rsid w:val="552A3B53"/>
    <w:rsid w:val="555451B0"/>
    <w:rsid w:val="558218E7"/>
    <w:rsid w:val="55BEEDB4"/>
    <w:rsid w:val="55BF07F0"/>
    <w:rsid w:val="55C11886"/>
    <w:rsid w:val="55D78D75"/>
    <w:rsid w:val="560A62DA"/>
    <w:rsid w:val="562D1594"/>
    <w:rsid w:val="562E91A8"/>
    <w:rsid w:val="5686818E"/>
    <w:rsid w:val="5693CBEA"/>
    <w:rsid w:val="56D93D5B"/>
    <w:rsid w:val="5706C63A"/>
    <w:rsid w:val="577326FF"/>
    <w:rsid w:val="578F7B56"/>
    <w:rsid w:val="57C4ACEB"/>
    <w:rsid w:val="587226A9"/>
    <w:rsid w:val="58DCAA2E"/>
    <w:rsid w:val="58F73943"/>
    <w:rsid w:val="592BDCC3"/>
    <w:rsid w:val="5990150B"/>
    <w:rsid w:val="5995B607"/>
    <w:rsid w:val="59A60547"/>
    <w:rsid w:val="59E1B8C7"/>
    <w:rsid w:val="59E31ADF"/>
    <w:rsid w:val="59EA6045"/>
    <w:rsid w:val="5A107B6E"/>
    <w:rsid w:val="5A132379"/>
    <w:rsid w:val="5A23CF0F"/>
    <w:rsid w:val="5A72F14D"/>
    <w:rsid w:val="5A8798C8"/>
    <w:rsid w:val="5A985736"/>
    <w:rsid w:val="5B372084"/>
    <w:rsid w:val="5B4EE740"/>
    <w:rsid w:val="5B53FD31"/>
    <w:rsid w:val="5BDCD06A"/>
    <w:rsid w:val="5C3FDE04"/>
    <w:rsid w:val="5CDE0A8C"/>
    <w:rsid w:val="5D07BEB7"/>
    <w:rsid w:val="5D267BA7"/>
    <w:rsid w:val="5D4B60CC"/>
    <w:rsid w:val="5D5A53C6"/>
    <w:rsid w:val="5DC2112E"/>
    <w:rsid w:val="5E1AB640"/>
    <w:rsid w:val="5E6E5CC6"/>
    <w:rsid w:val="5E6EDB6B"/>
    <w:rsid w:val="5F2BE6A3"/>
    <w:rsid w:val="5F7A515D"/>
    <w:rsid w:val="5FA2563B"/>
    <w:rsid w:val="5FDFDE04"/>
    <w:rsid w:val="60BF4E17"/>
    <w:rsid w:val="60C663B7"/>
    <w:rsid w:val="60D4C9A9"/>
    <w:rsid w:val="615D86CD"/>
    <w:rsid w:val="6168313A"/>
    <w:rsid w:val="620725BC"/>
    <w:rsid w:val="621A86DD"/>
    <w:rsid w:val="622E49D0"/>
    <w:rsid w:val="630338CF"/>
    <w:rsid w:val="637261D1"/>
    <w:rsid w:val="639113CB"/>
    <w:rsid w:val="6393F816"/>
    <w:rsid w:val="63CF200F"/>
    <w:rsid w:val="63D9FA3B"/>
    <w:rsid w:val="64F9F067"/>
    <w:rsid w:val="650216C7"/>
    <w:rsid w:val="655DE893"/>
    <w:rsid w:val="6585D358"/>
    <w:rsid w:val="65A6450C"/>
    <w:rsid w:val="6685B73F"/>
    <w:rsid w:val="66B2BA1A"/>
    <w:rsid w:val="67DE5D7D"/>
    <w:rsid w:val="67E95788"/>
    <w:rsid w:val="67F80C0E"/>
    <w:rsid w:val="68085F43"/>
    <w:rsid w:val="6808FAC2"/>
    <w:rsid w:val="682187A0"/>
    <w:rsid w:val="6844AF85"/>
    <w:rsid w:val="685F5F94"/>
    <w:rsid w:val="68E008BD"/>
    <w:rsid w:val="68E26DB1"/>
    <w:rsid w:val="68F2A775"/>
    <w:rsid w:val="6914AEA2"/>
    <w:rsid w:val="6929964B"/>
    <w:rsid w:val="6940ECA8"/>
    <w:rsid w:val="6961321C"/>
    <w:rsid w:val="69643D60"/>
    <w:rsid w:val="69703551"/>
    <w:rsid w:val="69B37348"/>
    <w:rsid w:val="6A9B82A5"/>
    <w:rsid w:val="6AE3FC19"/>
    <w:rsid w:val="6B2796A6"/>
    <w:rsid w:val="6B2F576B"/>
    <w:rsid w:val="6B2F8AFE"/>
    <w:rsid w:val="6B7C298B"/>
    <w:rsid w:val="6B80C4B7"/>
    <w:rsid w:val="6B8E18C3"/>
    <w:rsid w:val="6B8F57DD"/>
    <w:rsid w:val="6C3A48CB"/>
    <w:rsid w:val="6C8B008D"/>
    <w:rsid w:val="6CDCB550"/>
    <w:rsid w:val="6CDF93B2"/>
    <w:rsid w:val="6D1E83BD"/>
    <w:rsid w:val="6D43B112"/>
    <w:rsid w:val="6D6D4398"/>
    <w:rsid w:val="6D713757"/>
    <w:rsid w:val="6D90261E"/>
    <w:rsid w:val="6DC0C1BF"/>
    <w:rsid w:val="6DF97A28"/>
    <w:rsid w:val="6E17B8F7"/>
    <w:rsid w:val="6E19B7C5"/>
    <w:rsid w:val="6E2F7CB8"/>
    <w:rsid w:val="6EAADE33"/>
    <w:rsid w:val="6EC046EF"/>
    <w:rsid w:val="6F6E15DF"/>
    <w:rsid w:val="6F74F76C"/>
    <w:rsid w:val="7087D7DA"/>
    <w:rsid w:val="70E270DA"/>
    <w:rsid w:val="70F0EDE2"/>
    <w:rsid w:val="7100290B"/>
    <w:rsid w:val="7106052B"/>
    <w:rsid w:val="7194A815"/>
    <w:rsid w:val="71DF3083"/>
    <w:rsid w:val="71E3E6CA"/>
    <w:rsid w:val="72125F4D"/>
    <w:rsid w:val="7218452A"/>
    <w:rsid w:val="727F832C"/>
    <w:rsid w:val="7292AD01"/>
    <w:rsid w:val="7393AA60"/>
    <w:rsid w:val="73B1A679"/>
    <w:rsid w:val="73CAB55D"/>
    <w:rsid w:val="73F17B77"/>
    <w:rsid w:val="7427F1BC"/>
    <w:rsid w:val="7473C53E"/>
    <w:rsid w:val="747A24F8"/>
    <w:rsid w:val="74923429"/>
    <w:rsid w:val="749620CD"/>
    <w:rsid w:val="74A89F80"/>
    <w:rsid w:val="74B73F93"/>
    <w:rsid w:val="7535C363"/>
    <w:rsid w:val="75368CF2"/>
    <w:rsid w:val="75536583"/>
    <w:rsid w:val="757F4BEE"/>
    <w:rsid w:val="75972DAC"/>
    <w:rsid w:val="760BFD84"/>
    <w:rsid w:val="762EDC1F"/>
    <w:rsid w:val="76354FE0"/>
    <w:rsid w:val="768F9097"/>
    <w:rsid w:val="76C4D9D2"/>
    <w:rsid w:val="76CE87C3"/>
    <w:rsid w:val="76E31F04"/>
    <w:rsid w:val="76E60F21"/>
    <w:rsid w:val="76E7930E"/>
    <w:rsid w:val="76EC6B1C"/>
    <w:rsid w:val="77605B61"/>
    <w:rsid w:val="77825847"/>
    <w:rsid w:val="77A7CDE5"/>
    <w:rsid w:val="78289E41"/>
    <w:rsid w:val="78928F53"/>
    <w:rsid w:val="78D5D44E"/>
    <w:rsid w:val="78F09E54"/>
    <w:rsid w:val="7949D432"/>
    <w:rsid w:val="797961C3"/>
    <w:rsid w:val="798CBAA1"/>
    <w:rsid w:val="7990D898"/>
    <w:rsid w:val="79A6B362"/>
    <w:rsid w:val="7A2979D1"/>
    <w:rsid w:val="7B3C04F1"/>
    <w:rsid w:val="7B7A7515"/>
    <w:rsid w:val="7B7FF859"/>
    <w:rsid w:val="7B849871"/>
    <w:rsid w:val="7B8C67CC"/>
    <w:rsid w:val="7BE745B3"/>
    <w:rsid w:val="7C0EDF94"/>
    <w:rsid w:val="7C2945C9"/>
    <w:rsid w:val="7C6EA7A3"/>
    <w:rsid w:val="7C802D6A"/>
    <w:rsid w:val="7CB90A71"/>
    <w:rsid w:val="7CF65DC8"/>
    <w:rsid w:val="7D154365"/>
    <w:rsid w:val="7D1DB68A"/>
    <w:rsid w:val="7D2FFF59"/>
    <w:rsid w:val="7D51ABB9"/>
    <w:rsid w:val="7D701173"/>
    <w:rsid w:val="7D772157"/>
    <w:rsid w:val="7D93AF92"/>
    <w:rsid w:val="7DAE5473"/>
    <w:rsid w:val="7DDB3ACB"/>
    <w:rsid w:val="7E10B156"/>
    <w:rsid w:val="7E612116"/>
    <w:rsid w:val="7E7B038F"/>
    <w:rsid w:val="7EA3BA2D"/>
    <w:rsid w:val="7EC9D8F9"/>
    <w:rsid w:val="7F22C469"/>
    <w:rsid w:val="7F274CA0"/>
    <w:rsid w:val="7F2A44C9"/>
    <w:rsid w:val="7F4331A9"/>
    <w:rsid w:val="7F66F7DA"/>
    <w:rsid w:val="7F854AD0"/>
    <w:rsid w:val="7F996A96"/>
    <w:rsid w:val="7F99B76D"/>
    <w:rsid w:val="7FCCA8B4"/>
    <w:rsid w:val="7FD3EC27"/>
    <w:rsid w:val="7FEBBA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AD403"/>
  <w15:chartTrackingRefBased/>
  <w15:docId w15:val="{9EA19643-D94B-480A-A228-84DA1E7D2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5FF"/>
    <w:rPr>
      <w:rFonts w:ascii="Times New Roman" w:eastAsia="SimSun" w:hAnsi="Times New Roman"/>
    </w:rPr>
  </w:style>
  <w:style w:type="paragraph" w:styleId="Heading1">
    <w:name w:val="heading 1"/>
    <w:basedOn w:val="Normal"/>
    <w:next w:val="Normal"/>
    <w:link w:val="Heading1Char"/>
    <w:autoRedefine/>
    <w:uiPriority w:val="9"/>
    <w:qFormat/>
    <w:rsid w:val="00975DF5"/>
    <w:pPr>
      <w:keepNext/>
      <w:keepLines/>
      <w:spacing w:before="240" w:after="0" w:line="240" w:lineRule="auto"/>
      <w:outlineLvl w:val="0"/>
    </w:pPr>
    <w:rPr>
      <w:rFonts w:asciiTheme="minorHAnsi" w:eastAsiaTheme="minorEastAsia" w:hAnsiTheme="minorHAnsi" w:cstheme="minorHAnsi"/>
      <w:b/>
      <w:color w:val="2F5496" w:themeColor="accent1" w:themeShade="BF"/>
      <w:sz w:val="32"/>
      <w:szCs w:val="32"/>
    </w:rPr>
  </w:style>
  <w:style w:type="paragraph" w:styleId="Heading2">
    <w:name w:val="heading 2"/>
    <w:basedOn w:val="Normal"/>
    <w:next w:val="Normal"/>
    <w:link w:val="Heading2Char"/>
    <w:autoRedefine/>
    <w:uiPriority w:val="9"/>
    <w:unhideWhenUsed/>
    <w:qFormat/>
    <w:rsid w:val="00975DF5"/>
    <w:pPr>
      <w:keepNext/>
      <w:keepLines/>
      <w:spacing w:before="40" w:after="0"/>
      <w:outlineLvl w:val="1"/>
    </w:pPr>
    <w:rPr>
      <w:rFonts w:asciiTheme="minorHAnsi" w:eastAsiaTheme="minorEastAsia" w:hAnsiTheme="minorHAnsi" w:cstheme="minorHAnsi"/>
      <w:b/>
      <w:bCs/>
      <w:color w:val="2F5496" w:themeColor="accent1" w:themeShade="BF"/>
      <w:sz w:val="28"/>
      <w:szCs w:val="28"/>
    </w:rPr>
  </w:style>
  <w:style w:type="paragraph" w:styleId="Heading3">
    <w:name w:val="heading 3"/>
    <w:basedOn w:val="Normal"/>
    <w:next w:val="Normal"/>
    <w:link w:val="Heading3Char"/>
    <w:autoRedefine/>
    <w:uiPriority w:val="9"/>
    <w:unhideWhenUsed/>
    <w:qFormat/>
    <w:rsid w:val="002C469C"/>
    <w:pPr>
      <w:keepNext/>
      <w:keepLines/>
      <w:spacing w:before="40" w:after="0"/>
      <w:outlineLvl w:val="2"/>
    </w:pPr>
    <w:rPr>
      <w:rFonts w:asciiTheme="minorHAnsi" w:eastAsiaTheme="minorEastAsia" w:hAnsiTheme="minorHAnsi" w:cstheme="minorHAnsi"/>
      <w:b/>
      <w:bCs/>
      <w:color w:val="1F3763" w:themeColor="accent1" w:themeShade="7F"/>
      <w:sz w:val="24"/>
      <w:szCs w:val="24"/>
    </w:rPr>
  </w:style>
  <w:style w:type="paragraph" w:styleId="Heading4">
    <w:name w:val="heading 4"/>
    <w:basedOn w:val="Normal"/>
    <w:next w:val="Normal"/>
    <w:link w:val="Heading4Char"/>
    <w:autoRedefine/>
    <w:uiPriority w:val="9"/>
    <w:unhideWhenUsed/>
    <w:qFormat/>
    <w:rsid w:val="00A90515"/>
    <w:pPr>
      <w:keepNext/>
      <w:keepLines/>
      <w:spacing w:before="40" w:after="0"/>
      <w:outlineLvl w:val="3"/>
    </w:pPr>
    <w:rPr>
      <w:rFonts w:eastAsiaTheme="majorEastAsia" w:cstheme="majorBidi"/>
      <w:i/>
      <w:iCs/>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DF5"/>
    <w:rPr>
      <w:rFonts w:eastAsiaTheme="majorEastAsia" w:cstheme="minorHAnsi"/>
      <w:b/>
      <w:color w:val="2F5496" w:themeColor="accent1" w:themeShade="BF"/>
      <w:sz w:val="32"/>
      <w:szCs w:val="32"/>
    </w:rPr>
  </w:style>
  <w:style w:type="character" w:customStyle="1" w:styleId="Heading2Char">
    <w:name w:val="Heading 2 Char"/>
    <w:basedOn w:val="DefaultParagraphFont"/>
    <w:link w:val="Heading2"/>
    <w:uiPriority w:val="9"/>
    <w:rsid w:val="00975DF5"/>
    <w:rPr>
      <w:rFonts w:eastAsiaTheme="minorEastAsia" w:cstheme="minorHAnsi"/>
      <w:b/>
      <w:bCs/>
      <w:color w:val="2F5496" w:themeColor="accent1" w:themeShade="BF"/>
      <w:sz w:val="28"/>
      <w:szCs w:val="28"/>
    </w:rPr>
  </w:style>
  <w:style w:type="character" w:customStyle="1" w:styleId="Heading3Char">
    <w:name w:val="Heading 3 Char"/>
    <w:basedOn w:val="DefaultParagraphFont"/>
    <w:link w:val="Heading3"/>
    <w:uiPriority w:val="9"/>
    <w:rsid w:val="002C469C"/>
    <w:rPr>
      <w:rFonts w:eastAsiaTheme="majorEastAsia" w:cstheme="minorHAnsi"/>
      <w:b/>
      <w:bCs/>
      <w:color w:val="1F3763" w:themeColor="accent1" w:themeShade="7F"/>
      <w:sz w:val="24"/>
      <w:szCs w:val="24"/>
    </w:rPr>
  </w:style>
  <w:style w:type="character" w:customStyle="1" w:styleId="Heading4Char">
    <w:name w:val="Heading 4 Char"/>
    <w:basedOn w:val="DefaultParagraphFont"/>
    <w:link w:val="Heading4"/>
    <w:uiPriority w:val="9"/>
    <w:rsid w:val="00A90515"/>
    <w:rPr>
      <w:rFonts w:ascii="Times New Roman" w:eastAsiaTheme="majorEastAsia" w:hAnsi="Times New Roman" w:cstheme="majorBidi"/>
      <w:i/>
      <w:iCs/>
      <w:color w:val="2F5496" w:themeColor="accent1" w:themeShade="BF"/>
      <w:sz w:val="24"/>
    </w:rPr>
  </w:style>
  <w:style w:type="paragraph" w:styleId="ListParagraph">
    <w:name w:val="List Paragraph"/>
    <w:basedOn w:val="Normal"/>
    <w:uiPriority w:val="34"/>
    <w:qFormat/>
    <w:rsid w:val="00E93E2B"/>
    <w:pPr>
      <w:ind w:left="720"/>
      <w:contextualSpacing/>
    </w:pPr>
  </w:style>
  <w:style w:type="paragraph" w:customStyle="1" w:styleId="paragraph">
    <w:name w:val="paragraph"/>
    <w:basedOn w:val="Normal"/>
    <w:rsid w:val="00CA1AC5"/>
    <w:pPr>
      <w:spacing w:before="100" w:beforeAutospacing="1" w:after="100" w:afterAutospacing="1" w:line="240" w:lineRule="auto"/>
    </w:pPr>
    <w:rPr>
      <w:rFonts w:eastAsia="Times New Roman" w:cs="Times New Roman"/>
      <w:sz w:val="24"/>
      <w:szCs w:val="24"/>
    </w:rPr>
  </w:style>
  <w:style w:type="character" w:customStyle="1" w:styleId="normaltextrun">
    <w:name w:val="normaltextrun"/>
    <w:basedOn w:val="DefaultParagraphFont"/>
    <w:rsid w:val="00CA1AC5"/>
  </w:style>
  <w:style w:type="character" w:customStyle="1" w:styleId="eop">
    <w:name w:val="eop"/>
    <w:basedOn w:val="DefaultParagraphFont"/>
    <w:rsid w:val="00CA1AC5"/>
  </w:style>
  <w:style w:type="character" w:styleId="Hyperlink">
    <w:name w:val="Hyperlink"/>
    <w:basedOn w:val="DefaultParagraphFont"/>
    <w:uiPriority w:val="99"/>
    <w:unhideWhenUsed/>
    <w:rsid w:val="00A45A93"/>
    <w:rPr>
      <w:color w:val="0563C1" w:themeColor="hyperlink"/>
      <w:u w:val="single"/>
    </w:rPr>
  </w:style>
  <w:style w:type="character" w:customStyle="1" w:styleId="UnresolvedMention1">
    <w:name w:val="Unresolved Mention1"/>
    <w:basedOn w:val="DefaultParagraphFont"/>
    <w:uiPriority w:val="99"/>
    <w:unhideWhenUsed/>
    <w:rsid w:val="00A45A93"/>
    <w:rPr>
      <w:color w:val="605E5C"/>
      <w:shd w:val="clear" w:color="auto" w:fill="E1DFDD"/>
    </w:rPr>
  </w:style>
  <w:style w:type="paragraph" w:styleId="BalloonText">
    <w:name w:val="Balloon Text"/>
    <w:basedOn w:val="Normal"/>
    <w:link w:val="BalloonTextChar"/>
    <w:uiPriority w:val="99"/>
    <w:semiHidden/>
    <w:unhideWhenUsed/>
    <w:rsid w:val="00E27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6A4"/>
    <w:rPr>
      <w:rFonts w:ascii="Segoe UI" w:eastAsia="SimSun" w:hAnsi="Segoe UI" w:cs="Segoe UI"/>
      <w:sz w:val="18"/>
      <w:szCs w:val="18"/>
    </w:rPr>
  </w:style>
  <w:style w:type="character" w:styleId="CommentReference">
    <w:name w:val="annotation reference"/>
    <w:basedOn w:val="DefaultParagraphFont"/>
    <w:uiPriority w:val="99"/>
    <w:semiHidden/>
    <w:unhideWhenUsed/>
    <w:rsid w:val="00E276A4"/>
    <w:rPr>
      <w:sz w:val="16"/>
      <w:szCs w:val="16"/>
    </w:rPr>
  </w:style>
  <w:style w:type="paragraph" w:styleId="CommentText">
    <w:name w:val="annotation text"/>
    <w:basedOn w:val="Normal"/>
    <w:link w:val="CommentTextChar"/>
    <w:uiPriority w:val="99"/>
    <w:unhideWhenUsed/>
    <w:rsid w:val="00E276A4"/>
    <w:pPr>
      <w:spacing w:line="240" w:lineRule="auto"/>
    </w:pPr>
    <w:rPr>
      <w:sz w:val="20"/>
      <w:szCs w:val="20"/>
    </w:rPr>
  </w:style>
  <w:style w:type="character" w:customStyle="1" w:styleId="CommentTextChar">
    <w:name w:val="Comment Text Char"/>
    <w:basedOn w:val="DefaultParagraphFont"/>
    <w:link w:val="CommentText"/>
    <w:uiPriority w:val="99"/>
    <w:rsid w:val="00E276A4"/>
    <w:rPr>
      <w:rFonts w:ascii="Times New Roman" w:eastAsia="SimSun" w:hAnsi="Times New Roman"/>
      <w:sz w:val="20"/>
      <w:szCs w:val="20"/>
    </w:rPr>
  </w:style>
  <w:style w:type="paragraph" w:styleId="CommentSubject">
    <w:name w:val="annotation subject"/>
    <w:basedOn w:val="CommentText"/>
    <w:next w:val="CommentText"/>
    <w:link w:val="CommentSubjectChar"/>
    <w:uiPriority w:val="99"/>
    <w:semiHidden/>
    <w:unhideWhenUsed/>
    <w:rsid w:val="00E276A4"/>
    <w:rPr>
      <w:b/>
      <w:bCs/>
    </w:rPr>
  </w:style>
  <w:style w:type="character" w:customStyle="1" w:styleId="CommentSubjectChar">
    <w:name w:val="Comment Subject Char"/>
    <w:basedOn w:val="CommentTextChar"/>
    <w:link w:val="CommentSubject"/>
    <w:uiPriority w:val="99"/>
    <w:semiHidden/>
    <w:rsid w:val="00E276A4"/>
    <w:rPr>
      <w:rFonts w:ascii="Times New Roman" w:eastAsia="SimSun" w:hAnsi="Times New Roman"/>
      <w:b/>
      <w:bCs/>
      <w:sz w:val="20"/>
      <w:szCs w:val="20"/>
    </w:rPr>
  </w:style>
  <w:style w:type="paragraph" w:styleId="Revision">
    <w:name w:val="Revision"/>
    <w:hidden/>
    <w:uiPriority w:val="99"/>
    <w:semiHidden/>
    <w:rsid w:val="00FC5C50"/>
    <w:pPr>
      <w:spacing w:after="0" w:line="240" w:lineRule="auto"/>
    </w:pPr>
    <w:rPr>
      <w:rFonts w:ascii="Times New Roman" w:eastAsia="SimSun" w:hAnsi="Times New Roman"/>
    </w:rPr>
  </w:style>
  <w:style w:type="table" w:styleId="TableGridLight">
    <w:name w:val="Grid Table Light"/>
    <w:basedOn w:val="TableNormal"/>
    <w:uiPriority w:val="40"/>
    <w:rsid w:val="001D269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1D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D2691"/>
    <w:rPr>
      <w:color w:val="2B579A"/>
      <w:shd w:val="clear" w:color="auto" w:fill="E1DFDD"/>
    </w:rPr>
  </w:style>
  <w:style w:type="paragraph" w:styleId="TOCHeading">
    <w:name w:val="TOC Heading"/>
    <w:basedOn w:val="Heading1"/>
    <w:next w:val="Normal"/>
    <w:uiPriority w:val="39"/>
    <w:unhideWhenUsed/>
    <w:qFormat/>
    <w:rsid w:val="00975DF5"/>
    <w:pPr>
      <w:spacing w:line="259" w:lineRule="auto"/>
      <w:outlineLvl w:val="9"/>
    </w:pPr>
    <w:rPr>
      <w:rFonts w:asciiTheme="majorHAnsi" w:eastAsiaTheme="majorEastAsia" w:hAnsiTheme="majorHAnsi"/>
      <w:b w:val="0"/>
    </w:rPr>
  </w:style>
  <w:style w:type="paragraph" w:styleId="TOC1">
    <w:name w:val="toc 1"/>
    <w:basedOn w:val="Normal"/>
    <w:next w:val="Normal"/>
    <w:autoRedefine/>
    <w:uiPriority w:val="39"/>
    <w:unhideWhenUsed/>
    <w:rsid w:val="00975DF5"/>
    <w:pPr>
      <w:spacing w:after="100"/>
    </w:pPr>
  </w:style>
  <w:style w:type="paragraph" w:styleId="TOC2">
    <w:name w:val="toc 2"/>
    <w:basedOn w:val="Normal"/>
    <w:next w:val="Normal"/>
    <w:autoRedefine/>
    <w:uiPriority w:val="39"/>
    <w:unhideWhenUsed/>
    <w:rsid w:val="00975DF5"/>
    <w:pPr>
      <w:spacing w:after="100"/>
      <w:ind w:left="220"/>
    </w:pPr>
  </w:style>
  <w:style w:type="paragraph" w:styleId="TOC3">
    <w:name w:val="toc 3"/>
    <w:basedOn w:val="Normal"/>
    <w:next w:val="Normal"/>
    <w:autoRedefine/>
    <w:uiPriority w:val="39"/>
    <w:unhideWhenUsed/>
    <w:rsid w:val="00975DF5"/>
    <w:pPr>
      <w:spacing w:after="100"/>
      <w:ind w:left="440"/>
    </w:pPr>
  </w:style>
  <w:style w:type="paragraph" w:styleId="Header">
    <w:name w:val="header"/>
    <w:basedOn w:val="Normal"/>
    <w:link w:val="HeaderChar"/>
    <w:uiPriority w:val="99"/>
    <w:unhideWhenUsed/>
    <w:rsid w:val="00752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C1D"/>
    <w:rPr>
      <w:rFonts w:ascii="Times New Roman" w:eastAsia="SimSun" w:hAnsi="Times New Roman"/>
    </w:rPr>
  </w:style>
  <w:style w:type="paragraph" w:styleId="Footer">
    <w:name w:val="footer"/>
    <w:basedOn w:val="Normal"/>
    <w:link w:val="FooterChar"/>
    <w:uiPriority w:val="99"/>
    <w:unhideWhenUsed/>
    <w:rsid w:val="00752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C1D"/>
    <w:rPr>
      <w:rFonts w:ascii="Times New Roman" w:eastAsia="SimSun" w:hAnsi="Times New Roman"/>
    </w:rPr>
  </w:style>
  <w:style w:type="paragraph" w:styleId="Title">
    <w:name w:val="Title"/>
    <w:basedOn w:val="Normal"/>
    <w:next w:val="Normal"/>
    <w:link w:val="TitleChar"/>
    <w:uiPriority w:val="10"/>
    <w:qFormat/>
    <w:rsid w:val="002C469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69C"/>
    <w:pPr>
      <w:numPr>
        <w:ilvl w:val="1"/>
      </w:numPr>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2C469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1133">
      <w:bodyDiv w:val="1"/>
      <w:marLeft w:val="0"/>
      <w:marRight w:val="0"/>
      <w:marTop w:val="0"/>
      <w:marBottom w:val="0"/>
      <w:divBdr>
        <w:top w:val="none" w:sz="0" w:space="0" w:color="auto"/>
        <w:left w:val="none" w:sz="0" w:space="0" w:color="auto"/>
        <w:bottom w:val="none" w:sz="0" w:space="0" w:color="auto"/>
        <w:right w:val="none" w:sz="0" w:space="0" w:color="auto"/>
      </w:divBdr>
      <w:divsChild>
        <w:div w:id="36395808">
          <w:marLeft w:val="0"/>
          <w:marRight w:val="0"/>
          <w:marTop w:val="0"/>
          <w:marBottom w:val="0"/>
          <w:divBdr>
            <w:top w:val="none" w:sz="0" w:space="0" w:color="auto"/>
            <w:left w:val="none" w:sz="0" w:space="0" w:color="auto"/>
            <w:bottom w:val="none" w:sz="0" w:space="0" w:color="auto"/>
            <w:right w:val="none" w:sz="0" w:space="0" w:color="auto"/>
          </w:divBdr>
        </w:div>
        <w:div w:id="54015730">
          <w:marLeft w:val="0"/>
          <w:marRight w:val="0"/>
          <w:marTop w:val="0"/>
          <w:marBottom w:val="0"/>
          <w:divBdr>
            <w:top w:val="none" w:sz="0" w:space="0" w:color="auto"/>
            <w:left w:val="none" w:sz="0" w:space="0" w:color="auto"/>
            <w:bottom w:val="none" w:sz="0" w:space="0" w:color="auto"/>
            <w:right w:val="none" w:sz="0" w:space="0" w:color="auto"/>
          </w:divBdr>
        </w:div>
        <w:div w:id="186603406">
          <w:marLeft w:val="0"/>
          <w:marRight w:val="0"/>
          <w:marTop w:val="0"/>
          <w:marBottom w:val="0"/>
          <w:divBdr>
            <w:top w:val="none" w:sz="0" w:space="0" w:color="auto"/>
            <w:left w:val="none" w:sz="0" w:space="0" w:color="auto"/>
            <w:bottom w:val="none" w:sz="0" w:space="0" w:color="auto"/>
            <w:right w:val="none" w:sz="0" w:space="0" w:color="auto"/>
          </w:divBdr>
        </w:div>
        <w:div w:id="1940330838">
          <w:marLeft w:val="0"/>
          <w:marRight w:val="0"/>
          <w:marTop w:val="0"/>
          <w:marBottom w:val="0"/>
          <w:divBdr>
            <w:top w:val="none" w:sz="0" w:space="0" w:color="auto"/>
            <w:left w:val="none" w:sz="0" w:space="0" w:color="auto"/>
            <w:bottom w:val="none" w:sz="0" w:space="0" w:color="auto"/>
            <w:right w:val="none" w:sz="0" w:space="0" w:color="auto"/>
          </w:divBdr>
        </w:div>
      </w:divsChild>
    </w:div>
    <w:div w:id="69887175">
      <w:bodyDiv w:val="1"/>
      <w:marLeft w:val="0"/>
      <w:marRight w:val="0"/>
      <w:marTop w:val="0"/>
      <w:marBottom w:val="0"/>
      <w:divBdr>
        <w:top w:val="none" w:sz="0" w:space="0" w:color="auto"/>
        <w:left w:val="none" w:sz="0" w:space="0" w:color="auto"/>
        <w:bottom w:val="none" w:sz="0" w:space="0" w:color="auto"/>
        <w:right w:val="none" w:sz="0" w:space="0" w:color="auto"/>
      </w:divBdr>
    </w:div>
    <w:div w:id="89663255">
      <w:bodyDiv w:val="1"/>
      <w:marLeft w:val="0"/>
      <w:marRight w:val="0"/>
      <w:marTop w:val="0"/>
      <w:marBottom w:val="0"/>
      <w:divBdr>
        <w:top w:val="none" w:sz="0" w:space="0" w:color="auto"/>
        <w:left w:val="none" w:sz="0" w:space="0" w:color="auto"/>
        <w:bottom w:val="none" w:sz="0" w:space="0" w:color="auto"/>
        <w:right w:val="none" w:sz="0" w:space="0" w:color="auto"/>
      </w:divBdr>
      <w:divsChild>
        <w:div w:id="57751029">
          <w:marLeft w:val="0"/>
          <w:marRight w:val="0"/>
          <w:marTop w:val="0"/>
          <w:marBottom w:val="0"/>
          <w:divBdr>
            <w:top w:val="none" w:sz="0" w:space="0" w:color="auto"/>
            <w:left w:val="none" w:sz="0" w:space="0" w:color="auto"/>
            <w:bottom w:val="none" w:sz="0" w:space="0" w:color="auto"/>
            <w:right w:val="none" w:sz="0" w:space="0" w:color="auto"/>
          </w:divBdr>
        </w:div>
        <w:div w:id="60492988">
          <w:marLeft w:val="0"/>
          <w:marRight w:val="0"/>
          <w:marTop w:val="0"/>
          <w:marBottom w:val="0"/>
          <w:divBdr>
            <w:top w:val="none" w:sz="0" w:space="0" w:color="auto"/>
            <w:left w:val="none" w:sz="0" w:space="0" w:color="auto"/>
            <w:bottom w:val="none" w:sz="0" w:space="0" w:color="auto"/>
            <w:right w:val="none" w:sz="0" w:space="0" w:color="auto"/>
          </w:divBdr>
        </w:div>
        <w:div w:id="129517319">
          <w:marLeft w:val="0"/>
          <w:marRight w:val="0"/>
          <w:marTop w:val="0"/>
          <w:marBottom w:val="0"/>
          <w:divBdr>
            <w:top w:val="none" w:sz="0" w:space="0" w:color="auto"/>
            <w:left w:val="none" w:sz="0" w:space="0" w:color="auto"/>
            <w:bottom w:val="none" w:sz="0" w:space="0" w:color="auto"/>
            <w:right w:val="none" w:sz="0" w:space="0" w:color="auto"/>
          </w:divBdr>
        </w:div>
        <w:div w:id="453837401">
          <w:marLeft w:val="0"/>
          <w:marRight w:val="0"/>
          <w:marTop w:val="0"/>
          <w:marBottom w:val="0"/>
          <w:divBdr>
            <w:top w:val="none" w:sz="0" w:space="0" w:color="auto"/>
            <w:left w:val="none" w:sz="0" w:space="0" w:color="auto"/>
            <w:bottom w:val="none" w:sz="0" w:space="0" w:color="auto"/>
            <w:right w:val="none" w:sz="0" w:space="0" w:color="auto"/>
          </w:divBdr>
        </w:div>
      </w:divsChild>
    </w:div>
    <w:div w:id="125582882">
      <w:bodyDiv w:val="1"/>
      <w:marLeft w:val="0"/>
      <w:marRight w:val="0"/>
      <w:marTop w:val="0"/>
      <w:marBottom w:val="0"/>
      <w:divBdr>
        <w:top w:val="none" w:sz="0" w:space="0" w:color="auto"/>
        <w:left w:val="none" w:sz="0" w:space="0" w:color="auto"/>
        <w:bottom w:val="none" w:sz="0" w:space="0" w:color="auto"/>
        <w:right w:val="none" w:sz="0" w:space="0" w:color="auto"/>
      </w:divBdr>
      <w:divsChild>
        <w:div w:id="626395667">
          <w:marLeft w:val="0"/>
          <w:marRight w:val="0"/>
          <w:marTop w:val="0"/>
          <w:marBottom w:val="0"/>
          <w:divBdr>
            <w:top w:val="none" w:sz="0" w:space="0" w:color="auto"/>
            <w:left w:val="none" w:sz="0" w:space="0" w:color="auto"/>
            <w:bottom w:val="none" w:sz="0" w:space="0" w:color="auto"/>
            <w:right w:val="none" w:sz="0" w:space="0" w:color="auto"/>
          </w:divBdr>
        </w:div>
        <w:div w:id="882139390">
          <w:marLeft w:val="0"/>
          <w:marRight w:val="0"/>
          <w:marTop w:val="0"/>
          <w:marBottom w:val="0"/>
          <w:divBdr>
            <w:top w:val="none" w:sz="0" w:space="0" w:color="auto"/>
            <w:left w:val="none" w:sz="0" w:space="0" w:color="auto"/>
            <w:bottom w:val="none" w:sz="0" w:space="0" w:color="auto"/>
            <w:right w:val="none" w:sz="0" w:space="0" w:color="auto"/>
          </w:divBdr>
        </w:div>
        <w:div w:id="1861578990">
          <w:marLeft w:val="0"/>
          <w:marRight w:val="0"/>
          <w:marTop w:val="0"/>
          <w:marBottom w:val="0"/>
          <w:divBdr>
            <w:top w:val="none" w:sz="0" w:space="0" w:color="auto"/>
            <w:left w:val="none" w:sz="0" w:space="0" w:color="auto"/>
            <w:bottom w:val="none" w:sz="0" w:space="0" w:color="auto"/>
            <w:right w:val="none" w:sz="0" w:space="0" w:color="auto"/>
          </w:divBdr>
        </w:div>
        <w:div w:id="2037072391">
          <w:marLeft w:val="0"/>
          <w:marRight w:val="0"/>
          <w:marTop w:val="0"/>
          <w:marBottom w:val="0"/>
          <w:divBdr>
            <w:top w:val="none" w:sz="0" w:space="0" w:color="auto"/>
            <w:left w:val="none" w:sz="0" w:space="0" w:color="auto"/>
            <w:bottom w:val="none" w:sz="0" w:space="0" w:color="auto"/>
            <w:right w:val="none" w:sz="0" w:space="0" w:color="auto"/>
          </w:divBdr>
        </w:div>
      </w:divsChild>
    </w:div>
    <w:div w:id="150870590">
      <w:bodyDiv w:val="1"/>
      <w:marLeft w:val="0"/>
      <w:marRight w:val="0"/>
      <w:marTop w:val="0"/>
      <w:marBottom w:val="0"/>
      <w:divBdr>
        <w:top w:val="none" w:sz="0" w:space="0" w:color="auto"/>
        <w:left w:val="none" w:sz="0" w:space="0" w:color="auto"/>
        <w:bottom w:val="none" w:sz="0" w:space="0" w:color="auto"/>
        <w:right w:val="none" w:sz="0" w:space="0" w:color="auto"/>
      </w:divBdr>
      <w:divsChild>
        <w:div w:id="110518245">
          <w:marLeft w:val="0"/>
          <w:marRight w:val="0"/>
          <w:marTop w:val="0"/>
          <w:marBottom w:val="0"/>
          <w:divBdr>
            <w:top w:val="none" w:sz="0" w:space="0" w:color="auto"/>
            <w:left w:val="none" w:sz="0" w:space="0" w:color="auto"/>
            <w:bottom w:val="none" w:sz="0" w:space="0" w:color="auto"/>
            <w:right w:val="none" w:sz="0" w:space="0" w:color="auto"/>
          </w:divBdr>
        </w:div>
        <w:div w:id="187136984">
          <w:marLeft w:val="0"/>
          <w:marRight w:val="0"/>
          <w:marTop w:val="0"/>
          <w:marBottom w:val="0"/>
          <w:divBdr>
            <w:top w:val="none" w:sz="0" w:space="0" w:color="auto"/>
            <w:left w:val="none" w:sz="0" w:space="0" w:color="auto"/>
            <w:bottom w:val="none" w:sz="0" w:space="0" w:color="auto"/>
            <w:right w:val="none" w:sz="0" w:space="0" w:color="auto"/>
          </w:divBdr>
        </w:div>
        <w:div w:id="831680156">
          <w:marLeft w:val="0"/>
          <w:marRight w:val="0"/>
          <w:marTop w:val="0"/>
          <w:marBottom w:val="0"/>
          <w:divBdr>
            <w:top w:val="none" w:sz="0" w:space="0" w:color="auto"/>
            <w:left w:val="none" w:sz="0" w:space="0" w:color="auto"/>
            <w:bottom w:val="none" w:sz="0" w:space="0" w:color="auto"/>
            <w:right w:val="none" w:sz="0" w:space="0" w:color="auto"/>
          </w:divBdr>
        </w:div>
      </w:divsChild>
    </w:div>
    <w:div w:id="211037530">
      <w:bodyDiv w:val="1"/>
      <w:marLeft w:val="0"/>
      <w:marRight w:val="0"/>
      <w:marTop w:val="0"/>
      <w:marBottom w:val="0"/>
      <w:divBdr>
        <w:top w:val="none" w:sz="0" w:space="0" w:color="auto"/>
        <w:left w:val="none" w:sz="0" w:space="0" w:color="auto"/>
        <w:bottom w:val="none" w:sz="0" w:space="0" w:color="auto"/>
        <w:right w:val="none" w:sz="0" w:space="0" w:color="auto"/>
      </w:divBdr>
      <w:divsChild>
        <w:div w:id="55861572">
          <w:marLeft w:val="0"/>
          <w:marRight w:val="0"/>
          <w:marTop w:val="0"/>
          <w:marBottom w:val="0"/>
          <w:divBdr>
            <w:top w:val="none" w:sz="0" w:space="0" w:color="auto"/>
            <w:left w:val="none" w:sz="0" w:space="0" w:color="auto"/>
            <w:bottom w:val="none" w:sz="0" w:space="0" w:color="auto"/>
            <w:right w:val="none" w:sz="0" w:space="0" w:color="auto"/>
          </w:divBdr>
        </w:div>
        <w:div w:id="1128088010">
          <w:marLeft w:val="0"/>
          <w:marRight w:val="0"/>
          <w:marTop w:val="0"/>
          <w:marBottom w:val="0"/>
          <w:divBdr>
            <w:top w:val="none" w:sz="0" w:space="0" w:color="auto"/>
            <w:left w:val="none" w:sz="0" w:space="0" w:color="auto"/>
            <w:bottom w:val="none" w:sz="0" w:space="0" w:color="auto"/>
            <w:right w:val="none" w:sz="0" w:space="0" w:color="auto"/>
          </w:divBdr>
        </w:div>
        <w:div w:id="2049865768">
          <w:marLeft w:val="0"/>
          <w:marRight w:val="0"/>
          <w:marTop w:val="0"/>
          <w:marBottom w:val="0"/>
          <w:divBdr>
            <w:top w:val="none" w:sz="0" w:space="0" w:color="auto"/>
            <w:left w:val="none" w:sz="0" w:space="0" w:color="auto"/>
            <w:bottom w:val="none" w:sz="0" w:space="0" w:color="auto"/>
            <w:right w:val="none" w:sz="0" w:space="0" w:color="auto"/>
          </w:divBdr>
        </w:div>
      </w:divsChild>
    </w:div>
    <w:div w:id="301689864">
      <w:bodyDiv w:val="1"/>
      <w:marLeft w:val="0"/>
      <w:marRight w:val="0"/>
      <w:marTop w:val="0"/>
      <w:marBottom w:val="0"/>
      <w:divBdr>
        <w:top w:val="none" w:sz="0" w:space="0" w:color="auto"/>
        <w:left w:val="none" w:sz="0" w:space="0" w:color="auto"/>
        <w:bottom w:val="none" w:sz="0" w:space="0" w:color="auto"/>
        <w:right w:val="none" w:sz="0" w:space="0" w:color="auto"/>
      </w:divBdr>
    </w:div>
    <w:div w:id="530798476">
      <w:bodyDiv w:val="1"/>
      <w:marLeft w:val="0"/>
      <w:marRight w:val="0"/>
      <w:marTop w:val="0"/>
      <w:marBottom w:val="0"/>
      <w:divBdr>
        <w:top w:val="none" w:sz="0" w:space="0" w:color="auto"/>
        <w:left w:val="none" w:sz="0" w:space="0" w:color="auto"/>
        <w:bottom w:val="none" w:sz="0" w:space="0" w:color="auto"/>
        <w:right w:val="none" w:sz="0" w:space="0" w:color="auto"/>
      </w:divBdr>
    </w:div>
    <w:div w:id="693964482">
      <w:bodyDiv w:val="1"/>
      <w:marLeft w:val="0"/>
      <w:marRight w:val="0"/>
      <w:marTop w:val="0"/>
      <w:marBottom w:val="0"/>
      <w:divBdr>
        <w:top w:val="none" w:sz="0" w:space="0" w:color="auto"/>
        <w:left w:val="none" w:sz="0" w:space="0" w:color="auto"/>
        <w:bottom w:val="none" w:sz="0" w:space="0" w:color="auto"/>
        <w:right w:val="none" w:sz="0" w:space="0" w:color="auto"/>
      </w:divBdr>
      <w:divsChild>
        <w:div w:id="505829608">
          <w:marLeft w:val="0"/>
          <w:marRight w:val="0"/>
          <w:marTop w:val="0"/>
          <w:marBottom w:val="0"/>
          <w:divBdr>
            <w:top w:val="none" w:sz="0" w:space="0" w:color="auto"/>
            <w:left w:val="none" w:sz="0" w:space="0" w:color="auto"/>
            <w:bottom w:val="none" w:sz="0" w:space="0" w:color="auto"/>
            <w:right w:val="none" w:sz="0" w:space="0" w:color="auto"/>
          </w:divBdr>
        </w:div>
        <w:div w:id="1092165108">
          <w:marLeft w:val="0"/>
          <w:marRight w:val="0"/>
          <w:marTop w:val="0"/>
          <w:marBottom w:val="0"/>
          <w:divBdr>
            <w:top w:val="none" w:sz="0" w:space="0" w:color="auto"/>
            <w:left w:val="none" w:sz="0" w:space="0" w:color="auto"/>
            <w:bottom w:val="none" w:sz="0" w:space="0" w:color="auto"/>
            <w:right w:val="none" w:sz="0" w:space="0" w:color="auto"/>
          </w:divBdr>
        </w:div>
        <w:div w:id="1826165873">
          <w:marLeft w:val="0"/>
          <w:marRight w:val="0"/>
          <w:marTop w:val="0"/>
          <w:marBottom w:val="0"/>
          <w:divBdr>
            <w:top w:val="none" w:sz="0" w:space="0" w:color="auto"/>
            <w:left w:val="none" w:sz="0" w:space="0" w:color="auto"/>
            <w:bottom w:val="none" w:sz="0" w:space="0" w:color="auto"/>
            <w:right w:val="none" w:sz="0" w:space="0" w:color="auto"/>
          </w:divBdr>
        </w:div>
      </w:divsChild>
    </w:div>
    <w:div w:id="763455911">
      <w:bodyDiv w:val="1"/>
      <w:marLeft w:val="0"/>
      <w:marRight w:val="0"/>
      <w:marTop w:val="0"/>
      <w:marBottom w:val="0"/>
      <w:divBdr>
        <w:top w:val="none" w:sz="0" w:space="0" w:color="auto"/>
        <w:left w:val="none" w:sz="0" w:space="0" w:color="auto"/>
        <w:bottom w:val="none" w:sz="0" w:space="0" w:color="auto"/>
        <w:right w:val="none" w:sz="0" w:space="0" w:color="auto"/>
      </w:divBdr>
      <w:divsChild>
        <w:div w:id="724911047">
          <w:marLeft w:val="0"/>
          <w:marRight w:val="0"/>
          <w:marTop w:val="0"/>
          <w:marBottom w:val="0"/>
          <w:divBdr>
            <w:top w:val="none" w:sz="0" w:space="0" w:color="auto"/>
            <w:left w:val="none" w:sz="0" w:space="0" w:color="auto"/>
            <w:bottom w:val="none" w:sz="0" w:space="0" w:color="auto"/>
            <w:right w:val="none" w:sz="0" w:space="0" w:color="auto"/>
          </w:divBdr>
        </w:div>
        <w:div w:id="1062409906">
          <w:marLeft w:val="0"/>
          <w:marRight w:val="0"/>
          <w:marTop w:val="0"/>
          <w:marBottom w:val="0"/>
          <w:divBdr>
            <w:top w:val="none" w:sz="0" w:space="0" w:color="auto"/>
            <w:left w:val="none" w:sz="0" w:space="0" w:color="auto"/>
            <w:bottom w:val="none" w:sz="0" w:space="0" w:color="auto"/>
            <w:right w:val="none" w:sz="0" w:space="0" w:color="auto"/>
          </w:divBdr>
        </w:div>
        <w:div w:id="1301690423">
          <w:marLeft w:val="0"/>
          <w:marRight w:val="0"/>
          <w:marTop w:val="0"/>
          <w:marBottom w:val="0"/>
          <w:divBdr>
            <w:top w:val="none" w:sz="0" w:space="0" w:color="auto"/>
            <w:left w:val="none" w:sz="0" w:space="0" w:color="auto"/>
            <w:bottom w:val="none" w:sz="0" w:space="0" w:color="auto"/>
            <w:right w:val="none" w:sz="0" w:space="0" w:color="auto"/>
          </w:divBdr>
        </w:div>
      </w:divsChild>
    </w:div>
    <w:div w:id="788671968">
      <w:bodyDiv w:val="1"/>
      <w:marLeft w:val="0"/>
      <w:marRight w:val="0"/>
      <w:marTop w:val="0"/>
      <w:marBottom w:val="0"/>
      <w:divBdr>
        <w:top w:val="none" w:sz="0" w:space="0" w:color="auto"/>
        <w:left w:val="none" w:sz="0" w:space="0" w:color="auto"/>
        <w:bottom w:val="none" w:sz="0" w:space="0" w:color="auto"/>
        <w:right w:val="none" w:sz="0" w:space="0" w:color="auto"/>
      </w:divBdr>
      <w:divsChild>
        <w:div w:id="64186056">
          <w:marLeft w:val="0"/>
          <w:marRight w:val="0"/>
          <w:marTop w:val="0"/>
          <w:marBottom w:val="0"/>
          <w:divBdr>
            <w:top w:val="none" w:sz="0" w:space="0" w:color="auto"/>
            <w:left w:val="none" w:sz="0" w:space="0" w:color="auto"/>
            <w:bottom w:val="none" w:sz="0" w:space="0" w:color="auto"/>
            <w:right w:val="none" w:sz="0" w:space="0" w:color="auto"/>
          </w:divBdr>
        </w:div>
        <w:div w:id="515583116">
          <w:marLeft w:val="0"/>
          <w:marRight w:val="0"/>
          <w:marTop w:val="0"/>
          <w:marBottom w:val="0"/>
          <w:divBdr>
            <w:top w:val="none" w:sz="0" w:space="0" w:color="auto"/>
            <w:left w:val="none" w:sz="0" w:space="0" w:color="auto"/>
            <w:bottom w:val="none" w:sz="0" w:space="0" w:color="auto"/>
            <w:right w:val="none" w:sz="0" w:space="0" w:color="auto"/>
          </w:divBdr>
        </w:div>
        <w:div w:id="1005404730">
          <w:marLeft w:val="0"/>
          <w:marRight w:val="0"/>
          <w:marTop w:val="0"/>
          <w:marBottom w:val="0"/>
          <w:divBdr>
            <w:top w:val="none" w:sz="0" w:space="0" w:color="auto"/>
            <w:left w:val="none" w:sz="0" w:space="0" w:color="auto"/>
            <w:bottom w:val="none" w:sz="0" w:space="0" w:color="auto"/>
            <w:right w:val="none" w:sz="0" w:space="0" w:color="auto"/>
          </w:divBdr>
        </w:div>
        <w:div w:id="1136490298">
          <w:marLeft w:val="0"/>
          <w:marRight w:val="0"/>
          <w:marTop w:val="0"/>
          <w:marBottom w:val="0"/>
          <w:divBdr>
            <w:top w:val="none" w:sz="0" w:space="0" w:color="auto"/>
            <w:left w:val="none" w:sz="0" w:space="0" w:color="auto"/>
            <w:bottom w:val="none" w:sz="0" w:space="0" w:color="auto"/>
            <w:right w:val="none" w:sz="0" w:space="0" w:color="auto"/>
          </w:divBdr>
        </w:div>
        <w:div w:id="1216895297">
          <w:marLeft w:val="0"/>
          <w:marRight w:val="0"/>
          <w:marTop w:val="0"/>
          <w:marBottom w:val="0"/>
          <w:divBdr>
            <w:top w:val="none" w:sz="0" w:space="0" w:color="auto"/>
            <w:left w:val="none" w:sz="0" w:space="0" w:color="auto"/>
            <w:bottom w:val="none" w:sz="0" w:space="0" w:color="auto"/>
            <w:right w:val="none" w:sz="0" w:space="0" w:color="auto"/>
          </w:divBdr>
        </w:div>
        <w:div w:id="1346442806">
          <w:marLeft w:val="0"/>
          <w:marRight w:val="0"/>
          <w:marTop w:val="0"/>
          <w:marBottom w:val="0"/>
          <w:divBdr>
            <w:top w:val="none" w:sz="0" w:space="0" w:color="auto"/>
            <w:left w:val="none" w:sz="0" w:space="0" w:color="auto"/>
            <w:bottom w:val="none" w:sz="0" w:space="0" w:color="auto"/>
            <w:right w:val="none" w:sz="0" w:space="0" w:color="auto"/>
          </w:divBdr>
        </w:div>
      </w:divsChild>
    </w:div>
    <w:div w:id="1079208549">
      <w:bodyDiv w:val="1"/>
      <w:marLeft w:val="0"/>
      <w:marRight w:val="0"/>
      <w:marTop w:val="0"/>
      <w:marBottom w:val="0"/>
      <w:divBdr>
        <w:top w:val="none" w:sz="0" w:space="0" w:color="auto"/>
        <w:left w:val="none" w:sz="0" w:space="0" w:color="auto"/>
        <w:bottom w:val="none" w:sz="0" w:space="0" w:color="auto"/>
        <w:right w:val="none" w:sz="0" w:space="0" w:color="auto"/>
      </w:divBdr>
      <w:divsChild>
        <w:div w:id="12654757">
          <w:marLeft w:val="0"/>
          <w:marRight w:val="0"/>
          <w:marTop w:val="0"/>
          <w:marBottom w:val="0"/>
          <w:divBdr>
            <w:top w:val="none" w:sz="0" w:space="0" w:color="auto"/>
            <w:left w:val="none" w:sz="0" w:space="0" w:color="auto"/>
            <w:bottom w:val="none" w:sz="0" w:space="0" w:color="auto"/>
            <w:right w:val="none" w:sz="0" w:space="0" w:color="auto"/>
          </w:divBdr>
        </w:div>
        <w:div w:id="2006738562">
          <w:marLeft w:val="0"/>
          <w:marRight w:val="0"/>
          <w:marTop w:val="0"/>
          <w:marBottom w:val="0"/>
          <w:divBdr>
            <w:top w:val="none" w:sz="0" w:space="0" w:color="auto"/>
            <w:left w:val="none" w:sz="0" w:space="0" w:color="auto"/>
            <w:bottom w:val="none" w:sz="0" w:space="0" w:color="auto"/>
            <w:right w:val="none" w:sz="0" w:space="0" w:color="auto"/>
          </w:divBdr>
        </w:div>
      </w:divsChild>
    </w:div>
    <w:div w:id="1206285783">
      <w:bodyDiv w:val="1"/>
      <w:marLeft w:val="0"/>
      <w:marRight w:val="0"/>
      <w:marTop w:val="0"/>
      <w:marBottom w:val="0"/>
      <w:divBdr>
        <w:top w:val="none" w:sz="0" w:space="0" w:color="auto"/>
        <w:left w:val="none" w:sz="0" w:space="0" w:color="auto"/>
        <w:bottom w:val="none" w:sz="0" w:space="0" w:color="auto"/>
        <w:right w:val="none" w:sz="0" w:space="0" w:color="auto"/>
      </w:divBdr>
    </w:div>
    <w:div w:id="1559828248">
      <w:bodyDiv w:val="1"/>
      <w:marLeft w:val="0"/>
      <w:marRight w:val="0"/>
      <w:marTop w:val="0"/>
      <w:marBottom w:val="0"/>
      <w:divBdr>
        <w:top w:val="none" w:sz="0" w:space="0" w:color="auto"/>
        <w:left w:val="none" w:sz="0" w:space="0" w:color="auto"/>
        <w:bottom w:val="none" w:sz="0" w:space="0" w:color="auto"/>
        <w:right w:val="none" w:sz="0" w:space="0" w:color="auto"/>
      </w:divBdr>
      <w:divsChild>
        <w:div w:id="301078133">
          <w:marLeft w:val="0"/>
          <w:marRight w:val="0"/>
          <w:marTop w:val="0"/>
          <w:marBottom w:val="0"/>
          <w:divBdr>
            <w:top w:val="none" w:sz="0" w:space="0" w:color="auto"/>
            <w:left w:val="none" w:sz="0" w:space="0" w:color="auto"/>
            <w:bottom w:val="none" w:sz="0" w:space="0" w:color="auto"/>
            <w:right w:val="none" w:sz="0" w:space="0" w:color="auto"/>
          </w:divBdr>
        </w:div>
        <w:div w:id="365910260">
          <w:marLeft w:val="0"/>
          <w:marRight w:val="0"/>
          <w:marTop w:val="0"/>
          <w:marBottom w:val="0"/>
          <w:divBdr>
            <w:top w:val="none" w:sz="0" w:space="0" w:color="auto"/>
            <w:left w:val="none" w:sz="0" w:space="0" w:color="auto"/>
            <w:bottom w:val="none" w:sz="0" w:space="0" w:color="auto"/>
            <w:right w:val="none" w:sz="0" w:space="0" w:color="auto"/>
          </w:divBdr>
        </w:div>
        <w:div w:id="431053742">
          <w:marLeft w:val="0"/>
          <w:marRight w:val="0"/>
          <w:marTop w:val="0"/>
          <w:marBottom w:val="0"/>
          <w:divBdr>
            <w:top w:val="none" w:sz="0" w:space="0" w:color="auto"/>
            <w:left w:val="none" w:sz="0" w:space="0" w:color="auto"/>
            <w:bottom w:val="none" w:sz="0" w:space="0" w:color="auto"/>
            <w:right w:val="none" w:sz="0" w:space="0" w:color="auto"/>
          </w:divBdr>
        </w:div>
        <w:div w:id="1314718312">
          <w:marLeft w:val="0"/>
          <w:marRight w:val="0"/>
          <w:marTop w:val="0"/>
          <w:marBottom w:val="0"/>
          <w:divBdr>
            <w:top w:val="none" w:sz="0" w:space="0" w:color="auto"/>
            <w:left w:val="none" w:sz="0" w:space="0" w:color="auto"/>
            <w:bottom w:val="none" w:sz="0" w:space="0" w:color="auto"/>
            <w:right w:val="none" w:sz="0" w:space="0" w:color="auto"/>
          </w:divBdr>
        </w:div>
      </w:divsChild>
    </w:div>
    <w:div w:id="1724255719">
      <w:bodyDiv w:val="1"/>
      <w:marLeft w:val="0"/>
      <w:marRight w:val="0"/>
      <w:marTop w:val="0"/>
      <w:marBottom w:val="0"/>
      <w:divBdr>
        <w:top w:val="none" w:sz="0" w:space="0" w:color="auto"/>
        <w:left w:val="none" w:sz="0" w:space="0" w:color="auto"/>
        <w:bottom w:val="none" w:sz="0" w:space="0" w:color="auto"/>
        <w:right w:val="none" w:sz="0" w:space="0" w:color="auto"/>
      </w:divBdr>
    </w:div>
    <w:div w:id="1760371405">
      <w:bodyDiv w:val="1"/>
      <w:marLeft w:val="0"/>
      <w:marRight w:val="0"/>
      <w:marTop w:val="0"/>
      <w:marBottom w:val="0"/>
      <w:divBdr>
        <w:top w:val="none" w:sz="0" w:space="0" w:color="auto"/>
        <w:left w:val="none" w:sz="0" w:space="0" w:color="auto"/>
        <w:bottom w:val="none" w:sz="0" w:space="0" w:color="auto"/>
        <w:right w:val="none" w:sz="0" w:space="0" w:color="auto"/>
      </w:divBdr>
      <w:divsChild>
        <w:div w:id="244531838">
          <w:marLeft w:val="0"/>
          <w:marRight w:val="0"/>
          <w:marTop w:val="0"/>
          <w:marBottom w:val="0"/>
          <w:divBdr>
            <w:top w:val="none" w:sz="0" w:space="0" w:color="auto"/>
            <w:left w:val="none" w:sz="0" w:space="0" w:color="auto"/>
            <w:bottom w:val="none" w:sz="0" w:space="0" w:color="auto"/>
            <w:right w:val="none" w:sz="0" w:space="0" w:color="auto"/>
          </w:divBdr>
        </w:div>
        <w:div w:id="1324896469">
          <w:marLeft w:val="0"/>
          <w:marRight w:val="0"/>
          <w:marTop w:val="0"/>
          <w:marBottom w:val="0"/>
          <w:divBdr>
            <w:top w:val="none" w:sz="0" w:space="0" w:color="auto"/>
            <w:left w:val="none" w:sz="0" w:space="0" w:color="auto"/>
            <w:bottom w:val="none" w:sz="0" w:space="0" w:color="auto"/>
            <w:right w:val="none" w:sz="0" w:space="0" w:color="auto"/>
          </w:divBdr>
        </w:div>
      </w:divsChild>
    </w:div>
    <w:div w:id="1774016074">
      <w:bodyDiv w:val="1"/>
      <w:marLeft w:val="0"/>
      <w:marRight w:val="0"/>
      <w:marTop w:val="0"/>
      <w:marBottom w:val="0"/>
      <w:divBdr>
        <w:top w:val="none" w:sz="0" w:space="0" w:color="auto"/>
        <w:left w:val="none" w:sz="0" w:space="0" w:color="auto"/>
        <w:bottom w:val="none" w:sz="0" w:space="0" w:color="auto"/>
        <w:right w:val="none" w:sz="0" w:space="0" w:color="auto"/>
      </w:divBdr>
      <w:divsChild>
        <w:div w:id="510724707">
          <w:marLeft w:val="0"/>
          <w:marRight w:val="0"/>
          <w:marTop w:val="0"/>
          <w:marBottom w:val="0"/>
          <w:divBdr>
            <w:top w:val="none" w:sz="0" w:space="0" w:color="auto"/>
            <w:left w:val="none" w:sz="0" w:space="0" w:color="auto"/>
            <w:bottom w:val="none" w:sz="0" w:space="0" w:color="auto"/>
            <w:right w:val="none" w:sz="0" w:space="0" w:color="auto"/>
          </w:divBdr>
        </w:div>
        <w:div w:id="905608557">
          <w:marLeft w:val="0"/>
          <w:marRight w:val="0"/>
          <w:marTop w:val="0"/>
          <w:marBottom w:val="0"/>
          <w:divBdr>
            <w:top w:val="none" w:sz="0" w:space="0" w:color="auto"/>
            <w:left w:val="none" w:sz="0" w:space="0" w:color="auto"/>
            <w:bottom w:val="none" w:sz="0" w:space="0" w:color="auto"/>
            <w:right w:val="none" w:sz="0" w:space="0" w:color="auto"/>
          </w:divBdr>
        </w:div>
        <w:div w:id="1150362452">
          <w:marLeft w:val="0"/>
          <w:marRight w:val="0"/>
          <w:marTop w:val="0"/>
          <w:marBottom w:val="0"/>
          <w:divBdr>
            <w:top w:val="none" w:sz="0" w:space="0" w:color="auto"/>
            <w:left w:val="none" w:sz="0" w:space="0" w:color="auto"/>
            <w:bottom w:val="none" w:sz="0" w:space="0" w:color="auto"/>
            <w:right w:val="none" w:sz="0" w:space="0" w:color="auto"/>
          </w:divBdr>
        </w:div>
        <w:div w:id="1750496427">
          <w:marLeft w:val="0"/>
          <w:marRight w:val="0"/>
          <w:marTop w:val="0"/>
          <w:marBottom w:val="0"/>
          <w:divBdr>
            <w:top w:val="none" w:sz="0" w:space="0" w:color="auto"/>
            <w:left w:val="none" w:sz="0" w:space="0" w:color="auto"/>
            <w:bottom w:val="none" w:sz="0" w:space="0" w:color="auto"/>
            <w:right w:val="none" w:sz="0" w:space="0" w:color="auto"/>
          </w:divBdr>
        </w:div>
        <w:div w:id="1934049006">
          <w:marLeft w:val="0"/>
          <w:marRight w:val="0"/>
          <w:marTop w:val="0"/>
          <w:marBottom w:val="0"/>
          <w:divBdr>
            <w:top w:val="none" w:sz="0" w:space="0" w:color="auto"/>
            <w:left w:val="none" w:sz="0" w:space="0" w:color="auto"/>
            <w:bottom w:val="none" w:sz="0" w:space="0" w:color="auto"/>
            <w:right w:val="none" w:sz="0" w:space="0" w:color="auto"/>
          </w:divBdr>
        </w:div>
        <w:div w:id="2020737138">
          <w:marLeft w:val="0"/>
          <w:marRight w:val="0"/>
          <w:marTop w:val="0"/>
          <w:marBottom w:val="0"/>
          <w:divBdr>
            <w:top w:val="none" w:sz="0" w:space="0" w:color="auto"/>
            <w:left w:val="none" w:sz="0" w:space="0" w:color="auto"/>
            <w:bottom w:val="none" w:sz="0" w:space="0" w:color="auto"/>
            <w:right w:val="none" w:sz="0" w:space="0" w:color="auto"/>
          </w:divBdr>
        </w:div>
      </w:divsChild>
    </w:div>
    <w:div w:id="1791893644">
      <w:bodyDiv w:val="1"/>
      <w:marLeft w:val="0"/>
      <w:marRight w:val="0"/>
      <w:marTop w:val="0"/>
      <w:marBottom w:val="0"/>
      <w:divBdr>
        <w:top w:val="none" w:sz="0" w:space="0" w:color="auto"/>
        <w:left w:val="none" w:sz="0" w:space="0" w:color="auto"/>
        <w:bottom w:val="none" w:sz="0" w:space="0" w:color="auto"/>
        <w:right w:val="none" w:sz="0" w:space="0" w:color="auto"/>
      </w:divBdr>
      <w:divsChild>
        <w:div w:id="1123504497">
          <w:marLeft w:val="0"/>
          <w:marRight w:val="0"/>
          <w:marTop w:val="0"/>
          <w:marBottom w:val="0"/>
          <w:divBdr>
            <w:top w:val="none" w:sz="0" w:space="0" w:color="auto"/>
            <w:left w:val="none" w:sz="0" w:space="0" w:color="auto"/>
            <w:bottom w:val="none" w:sz="0" w:space="0" w:color="auto"/>
            <w:right w:val="none" w:sz="0" w:space="0" w:color="auto"/>
          </w:divBdr>
        </w:div>
        <w:div w:id="1361080766">
          <w:marLeft w:val="0"/>
          <w:marRight w:val="0"/>
          <w:marTop w:val="0"/>
          <w:marBottom w:val="0"/>
          <w:divBdr>
            <w:top w:val="none" w:sz="0" w:space="0" w:color="auto"/>
            <w:left w:val="none" w:sz="0" w:space="0" w:color="auto"/>
            <w:bottom w:val="none" w:sz="0" w:space="0" w:color="auto"/>
            <w:right w:val="none" w:sz="0" w:space="0" w:color="auto"/>
          </w:divBdr>
        </w:div>
        <w:div w:id="1887834980">
          <w:marLeft w:val="0"/>
          <w:marRight w:val="0"/>
          <w:marTop w:val="0"/>
          <w:marBottom w:val="0"/>
          <w:divBdr>
            <w:top w:val="none" w:sz="0" w:space="0" w:color="auto"/>
            <w:left w:val="none" w:sz="0" w:space="0" w:color="auto"/>
            <w:bottom w:val="none" w:sz="0" w:space="0" w:color="auto"/>
            <w:right w:val="none" w:sz="0" w:space="0" w:color="auto"/>
          </w:divBdr>
        </w:div>
        <w:div w:id="2079403780">
          <w:marLeft w:val="0"/>
          <w:marRight w:val="0"/>
          <w:marTop w:val="0"/>
          <w:marBottom w:val="0"/>
          <w:divBdr>
            <w:top w:val="none" w:sz="0" w:space="0" w:color="auto"/>
            <w:left w:val="none" w:sz="0" w:space="0" w:color="auto"/>
            <w:bottom w:val="none" w:sz="0" w:space="0" w:color="auto"/>
            <w:right w:val="none" w:sz="0" w:space="0" w:color="auto"/>
          </w:divBdr>
        </w:div>
      </w:divsChild>
    </w:div>
    <w:div w:id="2140956272">
      <w:bodyDiv w:val="1"/>
      <w:marLeft w:val="0"/>
      <w:marRight w:val="0"/>
      <w:marTop w:val="0"/>
      <w:marBottom w:val="0"/>
      <w:divBdr>
        <w:top w:val="none" w:sz="0" w:space="0" w:color="auto"/>
        <w:left w:val="none" w:sz="0" w:space="0" w:color="auto"/>
        <w:bottom w:val="none" w:sz="0" w:space="0" w:color="auto"/>
        <w:right w:val="none" w:sz="0" w:space="0" w:color="auto"/>
      </w:divBdr>
    </w:div>
    <w:div w:id="21419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healthmtf.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schulz\AppData\Local\Microsoft\Windows\INetCache\Content.Outlook\Q90KQZ68\www.surveymonkey.com\r\MTFListservNEW20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forms/masshealth-eligibility-redeterminations-email-list-sign-up" TargetMode="External"/><Relationship Id="rId5" Type="http://schemas.openxmlformats.org/officeDocument/2006/relationships/webSettings" Target="webSettings.xml"/><Relationship Id="rId15" Type="http://schemas.openxmlformats.org/officeDocument/2006/relationships/hyperlink" Target="https://www.mass.gov/lists/flyers-posters-and-member-facing-materials-for-masshealth-redeterminations" TargetMode="External"/><Relationship Id="rId10" Type="http://schemas.openxmlformats.org/officeDocument/2006/relationships/hyperlink" Target="http://www.mass.gov/how-to/renew-your-masshealth-coverage" TargetMode="External"/><Relationship Id="rId4" Type="http://schemas.openxmlformats.org/officeDocument/2006/relationships/settings" Target="settings.xml"/><Relationship Id="rId9" Type="http://schemas.openxmlformats.org/officeDocument/2006/relationships/hyperlink" Target="http://www.mahealthconnector.org/" TargetMode="External"/><Relationship Id="rId14" Type="http://schemas.openxmlformats.org/officeDocument/2006/relationships/hyperlink" Target="file:///C:\Users\eschulz\AppData\Local\Microsoft\Windows\INetCache\Content.Outlook\Q90KQZ68\www.surveymonkey.com\r\mahealthconnectortraining%40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298E7-9CC4-48EC-97B6-6F6D31E8F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469</Words>
  <Characters>6676</Characters>
  <Application>Microsoft Office Word</Application>
  <DocSecurity>0</DocSecurity>
  <Lines>102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Batista, Ivis (EHS)</dc:creator>
  <cp:keywords/>
  <dc:description/>
  <cp:lastModifiedBy>Erika Schulz</cp:lastModifiedBy>
  <cp:revision>2</cp:revision>
  <dcterms:created xsi:type="dcterms:W3CDTF">2023-04-10T21:50:00Z</dcterms:created>
  <dcterms:modified xsi:type="dcterms:W3CDTF">2023-04-10T21:50:00Z</dcterms:modified>
</cp:coreProperties>
</file>